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0ED9E" w14:textId="77777777" w:rsidR="00364A45" w:rsidRDefault="00EC1610" w:rsidP="00364A45">
      <w:pPr>
        <w:widowControl/>
        <w:shd w:val="clear" w:color="auto" w:fill="FFFFFF"/>
        <w:spacing w:line="840" w:lineRule="auto"/>
        <w:jc w:val="center"/>
        <w:rPr>
          <w:rFonts w:asciiTheme="minorEastAsia" w:hAnsiTheme="minorEastAsia" w:cs="黑体"/>
          <w:b/>
          <w:bCs/>
          <w:color w:val="333333"/>
          <w:kern w:val="0"/>
          <w:sz w:val="36"/>
          <w:szCs w:val="36"/>
        </w:rPr>
      </w:pPr>
      <w:r w:rsidRPr="00364A45">
        <w:rPr>
          <w:rFonts w:asciiTheme="minorEastAsia" w:hAnsiTheme="minorEastAsia" w:cs="黑体" w:hint="eastAsia"/>
          <w:b/>
          <w:bCs/>
          <w:color w:val="333333"/>
          <w:kern w:val="0"/>
          <w:sz w:val="36"/>
          <w:szCs w:val="36"/>
        </w:rPr>
        <w:t>西南财经大学</w:t>
      </w:r>
      <w:r w:rsidR="00E804EE" w:rsidRPr="00364A45">
        <w:rPr>
          <w:rFonts w:asciiTheme="minorEastAsia" w:hAnsiTheme="minorEastAsia" w:cs="黑体" w:hint="eastAsia"/>
          <w:b/>
          <w:bCs/>
          <w:color w:val="333333"/>
          <w:kern w:val="0"/>
          <w:sz w:val="36"/>
          <w:szCs w:val="36"/>
        </w:rPr>
        <w:t>特拉华数据科学学院</w:t>
      </w:r>
    </w:p>
    <w:p w14:paraId="3B5D9E37" w14:textId="49407337" w:rsidR="007764ED" w:rsidRPr="00364A45" w:rsidRDefault="00E804EE" w:rsidP="00364A45">
      <w:pPr>
        <w:widowControl/>
        <w:shd w:val="clear" w:color="auto" w:fill="FFFFFF"/>
        <w:spacing w:line="840" w:lineRule="auto"/>
        <w:jc w:val="center"/>
        <w:rPr>
          <w:rFonts w:asciiTheme="minorEastAsia" w:hAnsiTheme="minorEastAsia" w:cs="黑体"/>
          <w:b/>
          <w:bCs/>
          <w:color w:val="333333"/>
          <w:kern w:val="0"/>
          <w:sz w:val="36"/>
          <w:szCs w:val="36"/>
        </w:rPr>
      </w:pPr>
      <w:r w:rsidRPr="00364A45">
        <w:rPr>
          <w:rFonts w:asciiTheme="minorEastAsia" w:hAnsiTheme="minorEastAsia" w:cs="黑体" w:hint="eastAsia"/>
          <w:b/>
          <w:bCs/>
          <w:color w:val="333333"/>
          <w:kern w:val="0"/>
          <w:sz w:val="36"/>
          <w:szCs w:val="36"/>
        </w:rPr>
        <w:t>劳动教育学分认定实施方案</w:t>
      </w:r>
    </w:p>
    <w:p w14:paraId="118B75CE" w14:textId="77777777" w:rsidR="00DF4257" w:rsidRPr="00622F2C" w:rsidRDefault="00E804EE" w:rsidP="003F61BD">
      <w:pPr>
        <w:widowControl/>
        <w:shd w:val="clear" w:color="auto" w:fill="FFFFFF"/>
        <w:spacing w:line="420" w:lineRule="atLeast"/>
        <w:ind w:firstLineChars="200" w:firstLine="480"/>
        <w:rPr>
          <w:rFonts w:ascii="宋体" w:eastAsia="宋体" w:hAnsi="宋体" w:cs="宋体"/>
          <w:color w:val="333333"/>
          <w:kern w:val="0"/>
          <w:sz w:val="24"/>
          <w:szCs w:val="28"/>
        </w:rPr>
      </w:pPr>
      <w:r w:rsidRPr="00622F2C">
        <w:rPr>
          <w:rFonts w:ascii="宋体" w:eastAsia="宋体" w:hAnsi="宋体" w:cs="宋体" w:hint="eastAsia"/>
          <w:color w:val="333333"/>
          <w:kern w:val="0"/>
          <w:sz w:val="24"/>
          <w:szCs w:val="28"/>
        </w:rPr>
        <w:t>为深入贯彻《中共中央</w:t>
      </w:r>
      <w:r w:rsidRPr="00622F2C">
        <w:rPr>
          <w:rFonts w:ascii="宋体" w:eastAsia="宋体" w:hAnsi="宋体" w:cs="宋体"/>
          <w:color w:val="333333"/>
          <w:kern w:val="0"/>
          <w:sz w:val="24"/>
          <w:szCs w:val="28"/>
        </w:rPr>
        <w:t>国务院关于全面加强新时代大中小学劳动教育的意见》和教育部《大中小学劳动教育指导纲要（试行）》相关要求，</w:t>
      </w:r>
      <w:r w:rsidRPr="00622F2C">
        <w:rPr>
          <w:rFonts w:ascii="宋体" w:eastAsia="宋体" w:hAnsi="宋体" w:cs="宋体" w:hint="eastAsia"/>
          <w:color w:val="333333"/>
          <w:kern w:val="0"/>
          <w:sz w:val="24"/>
          <w:szCs w:val="28"/>
        </w:rPr>
        <w:t>将</w:t>
      </w:r>
      <w:r w:rsidRPr="00622F2C">
        <w:rPr>
          <w:rFonts w:ascii="宋体" w:eastAsia="宋体" w:hAnsi="宋体" w:cs="宋体"/>
          <w:color w:val="333333"/>
          <w:kern w:val="0"/>
          <w:sz w:val="24"/>
          <w:szCs w:val="28"/>
        </w:rPr>
        <w:t>学生劳动教育全面纳入学分制管理和学生综合评价体系</w:t>
      </w:r>
      <w:r w:rsidRPr="00622F2C">
        <w:rPr>
          <w:rFonts w:ascii="宋体" w:eastAsia="宋体" w:hAnsi="宋体" w:cs="宋体" w:hint="eastAsia"/>
          <w:color w:val="333333"/>
          <w:kern w:val="0"/>
          <w:sz w:val="24"/>
          <w:szCs w:val="28"/>
        </w:rPr>
        <w:t>，根据</w:t>
      </w:r>
      <w:r w:rsidRPr="00622F2C">
        <w:rPr>
          <w:rFonts w:ascii="宋体" w:eastAsia="宋体" w:hAnsi="宋体" w:cs="宋体"/>
          <w:color w:val="333333"/>
          <w:kern w:val="0"/>
          <w:sz w:val="24"/>
          <w:szCs w:val="28"/>
        </w:rPr>
        <w:t>《西南财经大学关于全面加强新时代大学生劳动教育的实施办法》等文件精神，</w:t>
      </w:r>
      <w:r w:rsidRPr="00622F2C">
        <w:rPr>
          <w:rFonts w:ascii="宋体" w:eastAsia="宋体" w:hAnsi="宋体" w:cs="宋体" w:hint="eastAsia"/>
          <w:color w:val="333333"/>
          <w:kern w:val="0"/>
          <w:sz w:val="24"/>
          <w:szCs w:val="28"/>
        </w:rPr>
        <w:t>制定本实施方案。</w:t>
      </w:r>
    </w:p>
    <w:p w14:paraId="2E3320CD" w14:textId="77777777" w:rsidR="00DF4257" w:rsidRPr="00DF4257" w:rsidRDefault="00DF4257" w:rsidP="003F61BD">
      <w:pPr>
        <w:pStyle w:val="a5"/>
        <w:widowControl/>
        <w:numPr>
          <w:ilvl w:val="0"/>
          <w:numId w:val="5"/>
        </w:numPr>
        <w:shd w:val="clear" w:color="auto" w:fill="FFFFFF"/>
        <w:spacing w:line="420" w:lineRule="atLeast"/>
        <w:ind w:firstLineChars="0"/>
        <w:rPr>
          <w:rFonts w:ascii="宋体" w:eastAsia="宋体" w:hAnsi="宋体" w:cs="宋体"/>
          <w:b/>
          <w:color w:val="333333"/>
          <w:kern w:val="0"/>
          <w:sz w:val="24"/>
          <w:szCs w:val="28"/>
        </w:rPr>
      </w:pPr>
      <w:r w:rsidRPr="00DF4257">
        <w:rPr>
          <w:rFonts w:ascii="宋体" w:eastAsia="宋体" w:hAnsi="宋体" w:cs="宋体" w:hint="eastAsia"/>
          <w:b/>
          <w:color w:val="333333"/>
          <w:kern w:val="0"/>
          <w:sz w:val="24"/>
          <w:szCs w:val="28"/>
        </w:rPr>
        <w:t>认定对象</w:t>
      </w:r>
    </w:p>
    <w:p w14:paraId="7A7E1E74" w14:textId="1A09F137" w:rsidR="007764ED" w:rsidRPr="00116436" w:rsidRDefault="00E804EE" w:rsidP="003F61BD">
      <w:pPr>
        <w:widowControl/>
        <w:shd w:val="clear" w:color="auto" w:fill="FFFFFF"/>
        <w:spacing w:line="420" w:lineRule="atLeast"/>
        <w:ind w:firstLineChars="200" w:firstLine="480"/>
        <w:rPr>
          <w:rFonts w:ascii="宋体" w:eastAsia="宋体" w:hAnsi="宋体" w:cs="宋体"/>
          <w:color w:val="333333"/>
          <w:kern w:val="0"/>
          <w:sz w:val="24"/>
          <w:szCs w:val="28"/>
        </w:rPr>
      </w:pPr>
      <w:r w:rsidRPr="00116436">
        <w:rPr>
          <w:rFonts w:ascii="宋体" w:eastAsia="宋体" w:hAnsi="宋体" w:cs="宋体" w:hint="eastAsia"/>
          <w:color w:val="333333"/>
          <w:kern w:val="0"/>
          <w:sz w:val="24"/>
          <w:szCs w:val="28"/>
        </w:rPr>
        <w:t>本次认定对象为</w:t>
      </w:r>
      <w:r w:rsidR="00364A45" w:rsidRPr="00116436">
        <w:rPr>
          <w:rFonts w:ascii="宋体" w:eastAsia="宋体" w:hAnsi="宋体" w:cs="宋体"/>
          <w:color w:val="333333"/>
          <w:kern w:val="0"/>
          <w:sz w:val="24"/>
          <w:szCs w:val="28"/>
        </w:rPr>
        <w:t>2023</w:t>
      </w:r>
      <w:r w:rsidRPr="00116436">
        <w:rPr>
          <w:rFonts w:ascii="宋体" w:eastAsia="宋体" w:hAnsi="宋体" w:cs="宋体" w:hint="eastAsia"/>
          <w:color w:val="333333"/>
          <w:kern w:val="0"/>
          <w:sz w:val="24"/>
          <w:szCs w:val="28"/>
        </w:rPr>
        <w:t>级本科生</w:t>
      </w:r>
    </w:p>
    <w:p w14:paraId="53633B01" w14:textId="77777777" w:rsidR="007764ED" w:rsidRPr="00116436" w:rsidRDefault="00E804EE" w:rsidP="003F61BD">
      <w:pPr>
        <w:pStyle w:val="a5"/>
        <w:widowControl/>
        <w:numPr>
          <w:ilvl w:val="0"/>
          <w:numId w:val="5"/>
        </w:numPr>
        <w:shd w:val="clear" w:color="auto" w:fill="FFFFFF"/>
        <w:spacing w:line="420" w:lineRule="atLeast"/>
        <w:ind w:firstLineChars="0"/>
        <w:rPr>
          <w:rFonts w:ascii="宋体" w:eastAsia="宋体" w:hAnsi="宋体" w:cs="宋体"/>
          <w:b/>
          <w:bCs/>
          <w:color w:val="333333"/>
          <w:kern w:val="0"/>
          <w:sz w:val="24"/>
          <w:szCs w:val="28"/>
        </w:rPr>
      </w:pPr>
      <w:r w:rsidRPr="00116436">
        <w:rPr>
          <w:rFonts w:ascii="宋体" w:eastAsia="宋体" w:hAnsi="宋体" w:cs="宋体" w:hint="eastAsia"/>
          <w:b/>
          <w:bCs/>
          <w:color w:val="333333"/>
          <w:kern w:val="0"/>
          <w:sz w:val="24"/>
          <w:szCs w:val="28"/>
        </w:rPr>
        <w:t>认定内容</w:t>
      </w:r>
      <w:r w:rsidR="00DF4257" w:rsidRPr="00116436">
        <w:rPr>
          <w:rFonts w:ascii="宋体" w:eastAsia="宋体" w:hAnsi="宋体" w:cs="宋体" w:hint="eastAsia"/>
          <w:b/>
          <w:bCs/>
          <w:color w:val="333333"/>
          <w:kern w:val="0"/>
          <w:sz w:val="24"/>
          <w:szCs w:val="28"/>
        </w:rPr>
        <w:t>与标准</w:t>
      </w:r>
    </w:p>
    <w:p w14:paraId="20DB80BD" w14:textId="77777777" w:rsidR="00DF4257" w:rsidRPr="00116436" w:rsidRDefault="00DF4257" w:rsidP="003F61BD">
      <w:pPr>
        <w:pStyle w:val="a5"/>
        <w:numPr>
          <w:ilvl w:val="0"/>
          <w:numId w:val="6"/>
        </w:numPr>
        <w:spacing w:line="360" w:lineRule="auto"/>
        <w:ind w:firstLineChars="0"/>
        <w:rPr>
          <w:rFonts w:ascii="宋体" w:eastAsia="宋体" w:hAnsi="宋体" w:cs="宋体"/>
          <w:sz w:val="24"/>
          <w:szCs w:val="28"/>
        </w:rPr>
      </w:pPr>
      <w:bookmarkStart w:id="0" w:name="OLE_LINK5"/>
      <w:bookmarkStart w:id="1" w:name="OLE_LINK6"/>
      <w:r w:rsidRPr="00116436">
        <w:rPr>
          <w:rFonts w:ascii="宋体" w:eastAsia="宋体" w:hAnsi="宋体" w:cs="宋体" w:hint="eastAsia"/>
          <w:sz w:val="24"/>
          <w:szCs w:val="28"/>
        </w:rPr>
        <w:t>认</w:t>
      </w:r>
      <w:bookmarkStart w:id="2" w:name="_Hlk171069394"/>
      <w:r w:rsidRPr="00116436">
        <w:rPr>
          <w:rFonts w:ascii="宋体" w:eastAsia="宋体" w:hAnsi="宋体" w:cs="宋体" w:hint="eastAsia"/>
          <w:sz w:val="24"/>
          <w:szCs w:val="28"/>
        </w:rPr>
        <w:t>定内容</w:t>
      </w:r>
    </w:p>
    <w:p w14:paraId="1FE6914D" w14:textId="77777777" w:rsidR="00DF4257" w:rsidRPr="00116436" w:rsidRDefault="00DF4257" w:rsidP="003F61BD">
      <w:pPr>
        <w:widowControl/>
        <w:shd w:val="clear" w:color="auto" w:fill="FFFFFF"/>
        <w:spacing w:line="420" w:lineRule="atLeast"/>
        <w:ind w:firstLineChars="200" w:firstLine="480"/>
        <w:rPr>
          <w:rFonts w:ascii="宋体" w:eastAsia="宋体" w:hAnsi="宋体" w:cs="宋体"/>
          <w:color w:val="333333"/>
          <w:kern w:val="0"/>
          <w:sz w:val="24"/>
          <w:szCs w:val="28"/>
        </w:rPr>
      </w:pPr>
      <w:r w:rsidRPr="00116436">
        <w:rPr>
          <w:rFonts w:ascii="宋体" w:eastAsia="宋体" w:hAnsi="宋体" w:cs="宋体" w:hint="eastAsia"/>
          <w:color w:val="333333"/>
          <w:kern w:val="0"/>
          <w:sz w:val="24"/>
          <w:szCs w:val="28"/>
        </w:rPr>
        <w:t>根据《西南财经大学劳动教育学分评定标准参考（试行）》规定，特拉华数据科学学院劳动教育项目总学时不少于32学时，主要包括劳动理论教育专题和劳动教育实践。</w:t>
      </w:r>
    </w:p>
    <w:bookmarkEnd w:id="2"/>
    <w:p w14:paraId="6B610B1D" w14:textId="77777777" w:rsidR="004919E2" w:rsidRPr="00116436" w:rsidRDefault="004919E2" w:rsidP="003F61BD">
      <w:pPr>
        <w:widowControl/>
        <w:shd w:val="clear" w:color="auto" w:fill="FFFFFF"/>
        <w:spacing w:line="420" w:lineRule="atLeast"/>
        <w:rPr>
          <w:rFonts w:ascii="宋体" w:eastAsia="宋体" w:hAnsi="宋体" w:cs="宋体"/>
          <w:bCs/>
          <w:color w:val="333333"/>
          <w:kern w:val="0"/>
          <w:sz w:val="24"/>
          <w:szCs w:val="28"/>
        </w:rPr>
      </w:pPr>
      <w:r w:rsidRPr="00116436">
        <w:rPr>
          <w:rFonts w:ascii="宋体" w:eastAsia="宋体" w:hAnsi="宋体" w:cs="宋体" w:hint="eastAsia"/>
          <w:bCs/>
          <w:color w:val="333333"/>
          <w:kern w:val="0"/>
          <w:sz w:val="24"/>
          <w:szCs w:val="28"/>
        </w:rPr>
        <w:t>1、</w:t>
      </w:r>
      <w:r w:rsidRPr="00116436">
        <w:rPr>
          <w:rFonts w:ascii="宋体" w:eastAsia="宋体" w:hAnsi="宋体" w:cs="宋体"/>
          <w:bCs/>
          <w:color w:val="333333"/>
          <w:kern w:val="0"/>
          <w:sz w:val="24"/>
          <w:szCs w:val="28"/>
        </w:rPr>
        <w:t>劳动理论教育专题课程</w:t>
      </w:r>
    </w:p>
    <w:p w14:paraId="04F45711" w14:textId="35330D3A" w:rsidR="004919E2" w:rsidRPr="00116436" w:rsidRDefault="004919E2" w:rsidP="003F61BD">
      <w:pPr>
        <w:widowControl/>
        <w:shd w:val="clear" w:color="auto" w:fill="FFFFFF"/>
        <w:spacing w:line="420" w:lineRule="atLeast"/>
        <w:ind w:firstLineChars="200" w:firstLine="480"/>
        <w:rPr>
          <w:rFonts w:ascii="宋体" w:eastAsia="宋体" w:hAnsi="宋体" w:cs="宋体"/>
          <w:color w:val="333333"/>
          <w:kern w:val="0"/>
          <w:sz w:val="24"/>
          <w:szCs w:val="28"/>
        </w:rPr>
      </w:pPr>
      <w:r w:rsidRPr="00116436">
        <w:rPr>
          <w:rFonts w:ascii="宋体" w:eastAsia="宋体" w:hAnsi="宋体" w:cs="宋体"/>
          <w:color w:val="333333"/>
          <w:kern w:val="0"/>
          <w:sz w:val="24"/>
          <w:szCs w:val="28"/>
        </w:rPr>
        <w:t>劳动理论教育专题课程为0.5个学分（</w:t>
      </w:r>
      <w:r w:rsidRPr="00116436">
        <w:rPr>
          <w:rFonts w:ascii="宋体" w:eastAsia="宋体" w:hAnsi="宋体" w:cs="宋体" w:hint="eastAsia"/>
          <w:color w:val="333333"/>
          <w:kern w:val="0"/>
          <w:sz w:val="24"/>
          <w:szCs w:val="28"/>
        </w:rPr>
        <w:t>不少于</w:t>
      </w:r>
      <w:r w:rsidRPr="00116436">
        <w:rPr>
          <w:rFonts w:ascii="宋体" w:eastAsia="宋体" w:hAnsi="宋体" w:cs="宋体"/>
          <w:color w:val="333333"/>
          <w:kern w:val="0"/>
          <w:sz w:val="24"/>
          <w:szCs w:val="28"/>
        </w:rPr>
        <w:t>8学时）</w:t>
      </w:r>
      <w:r w:rsidRPr="00116436">
        <w:rPr>
          <w:rFonts w:ascii="宋体" w:eastAsia="宋体" w:hAnsi="宋体" w:cs="宋体" w:hint="eastAsia"/>
          <w:color w:val="333333"/>
          <w:kern w:val="0"/>
          <w:sz w:val="24"/>
          <w:szCs w:val="28"/>
        </w:rPr>
        <w:t>，学生可修读《</w:t>
      </w:r>
      <w:r w:rsidR="00C3659D" w:rsidRPr="00116436">
        <w:rPr>
          <w:rFonts w:ascii="宋体" w:eastAsia="宋体" w:hAnsi="宋体" w:cs="宋体" w:hint="eastAsia"/>
          <w:color w:val="333333"/>
          <w:kern w:val="0"/>
          <w:sz w:val="24"/>
          <w:szCs w:val="28"/>
        </w:rPr>
        <w:t>思想道德与法治</w:t>
      </w:r>
      <w:r w:rsidRPr="00116436">
        <w:rPr>
          <w:rFonts w:ascii="宋体" w:eastAsia="宋体" w:hAnsi="宋体" w:cs="宋体" w:hint="eastAsia"/>
          <w:color w:val="333333"/>
          <w:kern w:val="0"/>
          <w:sz w:val="24"/>
          <w:szCs w:val="28"/>
        </w:rPr>
        <w:t>》《习近平新时代中国特色社会主义概论》《马克思主义基本原理》《大学生职业生涯规划与创业基础》四门课程，四门课程全部及格可获得</w:t>
      </w:r>
      <w:r w:rsidRPr="00116436">
        <w:rPr>
          <w:rFonts w:ascii="宋体" w:eastAsia="宋体" w:hAnsi="宋体" w:cs="宋体"/>
          <w:color w:val="333333"/>
          <w:kern w:val="0"/>
          <w:sz w:val="24"/>
          <w:szCs w:val="28"/>
        </w:rPr>
        <w:t>劳动理论教育专题课程0.5个学分</w:t>
      </w:r>
      <w:r w:rsidRPr="00116436">
        <w:rPr>
          <w:rFonts w:ascii="宋体" w:eastAsia="宋体" w:hAnsi="宋体" w:cs="宋体" w:hint="eastAsia"/>
          <w:color w:val="333333"/>
          <w:kern w:val="0"/>
          <w:sz w:val="24"/>
          <w:szCs w:val="28"/>
        </w:rPr>
        <w:t>。</w:t>
      </w:r>
    </w:p>
    <w:p w14:paraId="2CBCE0A6" w14:textId="77777777" w:rsidR="004919E2" w:rsidRPr="00116436" w:rsidRDefault="004919E2" w:rsidP="003F61BD">
      <w:pPr>
        <w:widowControl/>
        <w:shd w:val="clear" w:color="auto" w:fill="FFFFFF"/>
        <w:spacing w:line="420" w:lineRule="atLeast"/>
        <w:ind w:firstLineChars="200" w:firstLine="480"/>
        <w:rPr>
          <w:rFonts w:ascii="宋体" w:eastAsia="宋体" w:hAnsi="宋体" w:cs="宋体"/>
          <w:color w:val="333333"/>
          <w:kern w:val="0"/>
          <w:sz w:val="24"/>
          <w:szCs w:val="28"/>
        </w:rPr>
      </w:pPr>
      <w:r w:rsidRPr="00116436">
        <w:rPr>
          <w:rFonts w:ascii="宋体" w:eastAsia="宋体" w:hAnsi="宋体" w:cs="宋体" w:hint="eastAsia"/>
          <w:color w:val="333333"/>
          <w:kern w:val="0"/>
          <w:sz w:val="24"/>
          <w:szCs w:val="28"/>
        </w:rPr>
        <w:t>除了以上四门课程，学生也可按照要求参加劳动教育主题讲座、劳动在线课程（须提供相关证明或不少于300字的学习心得报告），等来获得劳动理论教育专题课程0.5个学分。</w:t>
      </w:r>
    </w:p>
    <w:p w14:paraId="6502FFFE" w14:textId="77777777" w:rsidR="004919E2" w:rsidRPr="00116436" w:rsidRDefault="004919E2" w:rsidP="003F61BD">
      <w:pPr>
        <w:widowControl/>
        <w:shd w:val="clear" w:color="auto" w:fill="FFFFFF"/>
        <w:spacing w:line="420" w:lineRule="atLeast"/>
        <w:rPr>
          <w:rFonts w:ascii="宋体" w:eastAsia="宋体" w:hAnsi="宋体" w:cs="宋体"/>
          <w:color w:val="333333"/>
          <w:kern w:val="0"/>
          <w:sz w:val="24"/>
          <w:szCs w:val="28"/>
        </w:rPr>
      </w:pPr>
      <w:r w:rsidRPr="00116436">
        <w:rPr>
          <w:rFonts w:ascii="宋体" w:eastAsia="宋体" w:hAnsi="宋体" w:cs="宋体"/>
          <w:color w:val="333333"/>
          <w:kern w:val="0"/>
          <w:sz w:val="24"/>
          <w:szCs w:val="28"/>
        </w:rPr>
        <w:t>2.</w:t>
      </w:r>
      <w:r w:rsidRPr="00116436">
        <w:rPr>
          <w:rFonts w:ascii="宋体" w:eastAsia="宋体" w:hAnsi="宋体" w:cs="宋体" w:hint="eastAsia"/>
          <w:color w:val="333333"/>
          <w:kern w:val="0"/>
          <w:sz w:val="24"/>
          <w:szCs w:val="28"/>
        </w:rPr>
        <w:t>劳动教育实践</w:t>
      </w:r>
    </w:p>
    <w:p w14:paraId="3F239C40" w14:textId="77777777" w:rsidR="004919E2" w:rsidRPr="00116436" w:rsidRDefault="00E804EE" w:rsidP="003F61BD">
      <w:pPr>
        <w:widowControl/>
        <w:shd w:val="clear" w:color="auto" w:fill="FFFFFF"/>
        <w:spacing w:line="420" w:lineRule="atLeast"/>
        <w:ind w:firstLineChars="200" w:firstLine="480"/>
        <w:rPr>
          <w:rFonts w:ascii="宋体" w:eastAsia="宋体" w:hAnsi="宋体" w:cs="宋体"/>
          <w:color w:val="333333"/>
          <w:kern w:val="0"/>
          <w:sz w:val="24"/>
          <w:szCs w:val="28"/>
        </w:rPr>
      </w:pPr>
      <w:r w:rsidRPr="00116436">
        <w:rPr>
          <w:rFonts w:ascii="宋体" w:eastAsia="宋体" w:hAnsi="宋体" w:cs="宋体"/>
          <w:color w:val="333333"/>
          <w:kern w:val="0"/>
          <w:sz w:val="24"/>
          <w:szCs w:val="28"/>
        </w:rPr>
        <w:t>劳动教育实践为1.5个学分（不少于24学时），包括生活劳动、生产劳动、服务性劳动和创造性劳动</w:t>
      </w:r>
      <w:r w:rsidR="004919E2" w:rsidRPr="00116436">
        <w:rPr>
          <w:rFonts w:ascii="宋体" w:eastAsia="宋体" w:hAnsi="宋体" w:cs="宋体" w:hint="eastAsia"/>
          <w:color w:val="333333"/>
          <w:kern w:val="0"/>
          <w:sz w:val="24"/>
          <w:szCs w:val="28"/>
        </w:rPr>
        <w:t>四种类型</w:t>
      </w:r>
      <w:r w:rsidRPr="00116436">
        <w:rPr>
          <w:rFonts w:ascii="宋体" w:eastAsia="宋体" w:hAnsi="宋体" w:cs="宋体"/>
          <w:color w:val="333333"/>
          <w:kern w:val="0"/>
          <w:sz w:val="24"/>
          <w:szCs w:val="28"/>
        </w:rPr>
        <w:t>。</w:t>
      </w:r>
      <w:r w:rsidR="004919E2" w:rsidRPr="00116436">
        <w:rPr>
          <w:rFonts w:ascii="宋体" w:eastAsia="宋体" w:hAnsi="宋体" w:cs="宋体"/>
          <w:color w:val="333333"/>
          <w:kern w:val="0"/>
          <w:sz w:val="24"/>
          <w:szCs w:val="28"/>
        </w:rPr>
        <w:t>学生在四种类型劳动教育实践项目中选择至少两类，累积完成24学时后可获得相应学分。</w:t>
      </w:r>
    </w:p>
    <w:p w14:paraId="542E0915" w14:textId="13782A45" w:rsidR="004919E2" w:rsidRPr="00116436" w:rsidRDefault="002C4C95" w:rsidP="003F61BD">
      <w:pPr>
        <w:pStyle w:val="a3"/>
        <w:shd w:val="clear" w:color="auto" w:fill="FFFFFF"/>
        <w:spacing w:before="0" w:beforeAutospacing="0" w:after="0" w:afterAutospacing="0" w:line="420" w:lineRule="atLeast"/>
        <w:ind w:firstLineChars="200" w:firstLine="480"/>
        <w:jc w:val="both"/>
        <w:rPr>
          <w:bCs/>
          <w:color w:val="333333"/>
          <w:szCs w:val="28"/>
        </w:rPr>
      </w:pPr>
      <w:r w:rsidRPr="00116436">
        <w:rPr>
          <w:rFonts w:hint="eastAsia"/>
          <w:bCs/>
          <w:color w:val="333333"/>
          <w:szCs w:val="28"/>
        </w:rPr>
        <w:t>其中，生活劳动</w:t>
      </w:r>
      <w:r w:rsidR="00B31536" w:rsidRPr="00116436">
        <w:rPr>
          <w:rFonts w:hint="eastAsia"/>
          <w:bCs/>
          <w:color w:val="333333"/>
          <w:szCs w:val="28"/>
        </w:rPr>
        <w:t>:</w:t>
      </w:r>
      <w:r w:rsidRPr="00116436">
        <w:rPr>
          <w:rFonts w:hint="eastAsia"/>
          <w:bCs/>
          <w:color w:val="333333"/>
          <w:szCs w:val="28"/>
        </w:rPr>
        <w:t>包括但不限于</w:t>
      </w:r>
      <w:r w:rsidR="004919E2" w:rsidRPr="00116436">
        <w:rPr>
          <w:rFonts w:hint="eastAsia"/>
          <w:szCs w:val="28"/>
        </w:rPr>
        <w:t>学校组织开展的“我校园</w:t>
      </w:r>
      <w:r w:rsidR="004919E2" w:rsidRPr="00116436">
        <w:rPr>
          <w:szCs w:val="28"/>
        </w:rPr>
        <w:t xml:space="preserve"> 我爱护</w:t>
      </w:r>
      <w:r w:rsidR="004919E2" w:rsidRPr="00116436">
        <w:rPr>
          <w:rFonts w:hint="eastAsia"/>
          <w:szCs w:val="28"/>
        </w:rPr>
        <w:t>”“我寝室</w:t>
      </w:r>
      <w:r w:rsidR="004919E2" w:rsidRPr="00116436">
        <w:rPr>
          <w:szCs w:val="28"/>
        </w:rPr>
        <w:t xml:space="preserve"> 我清洁</w:t>
      </w:r>
      <w:r w:rsidR="004919E2" w:rsidRPr="00116436">
        <w:rPr>
          <w:rFonts w:hint="eastAsia"/>
          <w:szCs w:val="28"/>
        </w:rPr>
        <w:t>”“爱国卫生运动”学院组织开展的日常劳动等日常生活类劳动。</w:t>
      </w:r>
    </w:p>
    <w:p w14:paraId="051F4F90" w14:textId="03FA5563" w:rsidR="004919E2" w:rsidRPr="00116436" w:rsidRDefault="004919E2" w:rsidP="003F61BD">
      <w:pPr>
        <w:widowControl/>
        <w:shd w:val="clear" w:color="auto" w:fill="FFFFFF"/>
        <w:spacing w:line="420" w:lineRule="atLeast"/>
        <w:ind w:firstLineChars="200" w:firstLine="480"/>
        <w:rPr>
          <w:rFonts w:ascii="宋体" w:eastAsia="宋体" w:hAnsi="宋体"/>
          <w:sz w:val="24"/>
          <w:szCs w:val="28"/>
        </w:rPr>
      </w:pPr>
      <w:r w:rsidRPr="00116436">
        <w:rPr>
          <w:rFonts w:ascii="宋体" w:eastAsia="宋体" w:hAnsi="宋体" w:hint="eastAsia"/>
          <w:sz w:val="24"/>
          <w:szCs w:val="28"/>
        </w:rPr>
        <w:lastRenderedPageBreak/>
        <w:t>生产劳动</w:t>
      </w:r>
      <w:r w:rsidR="00B31536" w:rsidRPr="00116436">
        <w:rPr>
          <w:rFonts w:ascii="宋体" w:eastAsia="宋体" w:hAnsi="宋体" w:hint="eastAsia"/>
          <w:sz w:val="24"/>
          <w:szCs w:val="28"/>
        </w:rPr>
        <w:t>:</w:t>
      </w:r>
      <w:r w:rsidRPr="00116436">
        <w:rPr>
          <w:rFonts w:ascii="宋体" w:eastAsia="宋体" w:hAnsi="宋体" w:hint="eastAsia"/>
          <w:color w:val="333333"/>
          <w:sz w:val="24"/>
          <w:szCs w:val="28"/>
        </w:rPr>
        <w:t>包括但不限于学校组织开展的“耕读田园”果蔬种植、烹饪技能、急救护理的第二课堂实践活动以及其他日常校外农业、工业、服务业生产劳动实践活动，学院特色堆肥劳动也包括在内。</w:t>
      </w:r>
    </w:p>
    <w:p w14:paraId="1D3BEE21" w14:textId="6707141B" w:rsidR="004919E2" w:rsidRPr="00116436" w:rsidRDefault="004919E2" w:rsidP="003F61BD">
      <w:pPr>
        <w:widowControl/>
        <w:shd w:val="clear" w:color="auto" w:fill="FFFFFF"/>
        <w:spacing w:line="420" w:lineRule="atLeast"/>
        <w:ind w:firstLine="555"/>
        <w:rPr>
          <w:rFonts w:ascii="宋体" w:eastAsia="宋体" w:hAnsi="宋体"/>
          <w:sz w:val="24"/>
          <w:szCs w:val="28"/>
        </w:rPr>
      </w:pPr>
      <w:r w:rsidRPr="00116436">
        <w:rPr>
          <w:rFonts w:ascii="宋体" w:eastAsia="宋体" w:hAnsi="宋体" w:hint="eastAsia"/>
          <w:sz w:val="24"/>
          <w:szCs w:val="28"/>
        </w:rPr>
        <w:t>服务性劳动</w:t>
      </w:r>
      <w:r w:rsidR="00B31536" w:rsidRPr="00116436">
        <w:rPr>
          <w:rFonts w:ascii="宋体" w:eastAsia="宋体" w:hAnsi="宋体" w:hint="eastAsia"/>
          <w:sz w:val="24"/>
          <w:szCs w:val="28"/>
        </w:rPr>
        <w:t>:</w:t>
      </w:r>
      <w:r w:rsidRPr="00116436">
        <w:rPr>
          <w:rFonts w:ascii="宋体" w:eastAsia="宋体" w:hAnsi="宋体" w:hint="eastAsia"/>
          <w:sz w:val="24"/>
          <w:szCs w:val="28"/>
        </w:rPr>
        <w:t>包括但不限于校内外公益志愿活动、大型社会活动、社区公益服务等（需要志愿四川时长记录或相关纸质证明）。学院迎新志愿者、运动会及各项赛事志愿者、文化节志愿者也包括在内。</w:t>
      </w:r>
    </w:p>
    <w:p w14:paraId="1F2B1EEA" w14:textId="017BFEB9" w:rsidR="004919E2" w:rsidRPr="00116436" w:rsidRDefault="004919E2" w:rsidP="003F61BD">
      <w:pPr>
        <w:widowControl/>
        <w:shd w:val="clear" w:color="auto" w:fill="FFFFFF"/>
        <w:spacing w:line="420" w:lineRule="atLeast"/>
        <w:ind w:firstLineChars="200" w:firstLine="480"/>
        <w:rPr>
          <w:rFonts w:ascii="宋体" w:eastAsia="宋体" w:hAnsi="宋体"/>
          <w:sz w:val="24"/>
          <w:szCs w:val="28"/>
        </w:rPr>
      </w:pPr>
      <w:r w:rsidRPr="00116436">
        <w:rPr>
          <w:rFonts w:ascii="宋体" w:eastAsia="宋体" w:hAnsi="宋体" w:hint="eastAsia"/>
          <w:sz w:val="24"/>
          <w:szCs w:val="28"/>
        </w:rPr>
        <w:t>创造性劳动</w:t>
      </w:r>
      <w:r w:rsidR="00B31536" w:rsidRPr="00116436">
        <w:rPr>
          <w:rFonts w:ascii="宋体" w:eastAsia="宋体" w:hAnsi="宋体" w:hint="eastAsia"/>
          <w:sz w:val="24"/>
          <w:szCs w:val="28"/>
        </w:rPr>
        <w:t>:</w:t>
      </w:r>
      <w:r w:rsidRPr="00116436">
        <w:rPr>
          <w:rFonts w:ascii="宋体" w:eastAsia="宋体" w:hAnsi="宋体" w:hint="eastAsia"/>
          <w:sz w:val="24"/>
          <w:szCs w:val="28"/>
        </w:rPr>
        <w:t>包括但不限于校内外创新创业活动、传统工艺制作、工作室创建、实体品牌创立等。学院“丁知竹—竹编文化艺术沙龙”</w:t>
      </w:r>
      <w:r w:rsidR="006B7288" w:rsidRPr="00116436">
        <w:rPr>
          <w:rFonts w:ascii="宋体" w:eastAsia="宋体" w:hAnsi="宋体" w:hint="eastAsia"/>
          <w:sz w:val="24"/>
          <w:szCs w:val="28"/>
        </w:rPr>
        <w:t>、“采茶叶”</w:t>
      </w:r>
      <w:r w:rsidRPr="00116436">
        <w:rPr>
          <w:rFonts w:ascii="宋体" w:eastAsia="宋体" w:hAnsi="宋体" w:hint="eastAsia"/>
          <w:sz w:val="24"/>
          <w:szCs w:val="28"/>
        </w:rPr>
        <w:t>等活动包括在内。</w:t>
      </w:r>
    </w:p>
    <w:p w14:paraId="161F362F" w14:textId="77777777" w:rsidR="007230A5" w:rsidRPr="00116436" w:rsidRDefault="007230A5" w:rsidP="003F61BD">
      <w:pPr>
        <w:widowControl/>
        <w:shd w:val="clear" w:color="auto" w:fill="FFFFFF"/>
        <w:spacing w:line="420" w:lineRule="atLeast"/>
        <w:ind w:firstLineChars="200" w:firstLine="480"/>
        <w:rPr>
          <w:rFonts w:ascii="宋体" w:eastAsia="宋体" w:hAnsi="宋体" w:cs="宋体"/>
          <w:color w:val="333333"/>
          <w:kern w:val="0"/>
          <w:sz w:val="24"/>
          <w:szCs w:val="28"/>
        </w:rPr>
      </w:pPr>
      <w:r w:rsidRPr="00116436">
        <w:rPr>
          <w:rFonts w:ascii="宋体" w:eastAsia="宋体" w:hAnsi="宋体" w:cs="宋体" w:hint="eastAsia"/>
          <w:color w:val="333333"/>
          <w:kern w:val="0"/>
          <w:sz w:val="24"/>
          <w:szCs w:val="28"/>
        </w:rPr>
        <w:t>注意：</w:t>
      </w:r>
    </w:p>
    <w:p w14:paraId="544DAFF4" w14:textId="3D94F246" w:rsidR="007E1B4D" w:rsidRPr="00116436" w:rsidRDefault="007230A5" w:rsidP="003F61BD">
      <w:pPr>
        <w:widowControl/>
        <w:shd w:val="clear" w:color="auto" w:fill="FFFFFF"/>
        <w:spacing w:line="420" w:lineRule="atLeast"/>
        <w:ind w:firstLineChars="200" w:firstLine="480"/>
        <w:rPr>
          <w:rFonts w:ascii="宋体" w:eastAsia="宋体" w:hAnsi="宋体" w:cs="宋体"/>
          <w:sz w:val="24"/>
          <w:szCs w:val="28"/>
        </w:rPr>
      </w:pPr>
      <w:r w:rsidRPr="00116436">
        <w:rPr>
          <w:rFonts w:ascii="宋体" w:eastAsia="宋体" w:hAnsi="宋体" w:cs="宋体" w:hint="eastAsia"/>
          <w:color w:val="333333"/>
          <w:kern w:val="0"/>
          <w:sz w:val="24"/>
          <w:szCs w:val="28"/>
        </w:rPr>
        <w:t>1</w:t>
      </w:r>
      <w:r w:rsidRPr="00116436">
        <w:rPr>
          <w:rFonts w:ascii="宋体" w:eastAsia="宋体" w:hAnsi="宋体" w:cs="宋体"/>
          <w:color w:val="333333"/>
          <w:kern w:val="0"/>
          <w:sz w:val="24"/>
          <w:szCs w:val="28"/>
        </w:rPr>
        <w:t>.</w:t>
      </w:r>
      <w:r w:rsidR="007253A3" w:rsidRPr="00116436">
        <w:rPr>
          <w:rFonts w:ascii="宋体" w:eastAsia="宋体" w:hAnsi="宋体" w:cs="宋体" w:hint="eastAsia"/>
          <w:color w:val="333333"/>
          <w:kern w:val="0"/>
          <w:sz w:val="24"/>
          <w:szCs w:val="28"/>
        </w:rPr>
        <w:t>大</w:t>
      </w:r>
      <w:r w:rsidR="007E1B4D" w:rsidRPr="00116436">
        <w:rPr>
          <w:rFonts w:ascii="宋体" w:eastAsia="宋体" w:hAnsi="宋体" w:cs="宋体" w:hint="eastAsia"/>
          <w:sz w:val="24"/>
          <w:szCs w:val="28"/>
        </w:rPr>
        <w:t>劳动教育实践项目不能用教学计划内的实验课、实习实训课等代替，应为教学计划外的劳动教育实践载体。生活劳动和生产劳动可根据学生工作部劳动教育系统数据进行认定。志愿服务和创新实践可根据校团委“志愿四川”“第二课堂管理系统”等相关数据进行认定。</w:t>
      </w:r>
    </w:p>
    <w:p w14:paraId="4363FF47" w14:textId="32E23892" w:rsidR="007253A3" w:rsidRPr="00116436" w:rsidRDefault="007230A5" w:rsidP="007253A3">
      <w:pPr>
        <w:widowControl/>
        <w:shd w:val="clear" w:color="auto" w:fill="FFFFFF"/>
        <w:spacing w:line="420" w:lineRule="atLeast"/>
        <w:ind w:firstLineChars="200" w:firstLine="480"/>
        <w:rPr>
          <w:rFonts w:ascii="宋体" w:eastAsia="宋体" w:hAnsi="宋体" w:cs="宋体"/>
          <w:color w:val="333333"/>
          <w:kern w:val="0"/>
          <w:sz w:val="24"/>
          <w:szCs w:val="28"/>
        </w:rPr>
      </w:pPr>
      <w:r w:rsidRPr="00116436">
        <w:rPr>
          <w:rFonts w:ascii="宋体" w:eastAsia="宋体" w:hAnsi="宋体" w:cs="宋体" w:hint="eastAsia"/>
          <w:color w:val="333333"/>
          <w:kern w:val="0"/>
          <w:sz w:val="24"/>
          <w:szCs w:val="28"/>
        </w:rPr>
        <w:t>2</w:t>
      </w:r>
      <w:r w:rsidRPr="00116436">
        <w:rPr>
          <w:rFonts w:ascii="宋体" w:eastAsia="宋体" w:hAnsi="宋体" w:cs="宋体"/>
          <w:color w:val="333333"/>
          <w:kern w:val="0"/>
          <w:sz w:val="24"/>
          <w:szCs w:val="28"/>
        </w:rPr>
        <w:t>.</w:t>
      </w:r>
      <w:r w:rsidR="007E1B4D" w:rsidRPr="00116436">
        <w:rPr>
          <w:rFonts w:ascii="宋体" w:eastAsia="宋体" w:hAnsi="宋体" w:cs="宋体" w:hint="eastAsia"/>
          <w:color w:val="333333"/>
          <w:kern w:val="0"/>
          <w:sz w:val="24"/>
          <w:szCs w:val="28"/>
        </w:rPr>
        <w:t>大</w:t>
      </w:r>
      <w:r w:rsidR="007253A3" w:rsidRPr="00116436">
        <w:rPr>
          <w:rFonts w:ascii="宋体" w:eastAsia="宋体" w:hAnsi="宋体" w:cs="宋体" w:hint="eastAsia"/>
          <w:color w:val="333333"/>
          <w:kern w:val="0"/>
          <w:sz w:val="24"/>
          <w:szCs w:val="28"/>
        </w:rPr>
        <w:t>学四年内，学生获得各类劳动技能方面奖励及竞赛奖项，获得各类创新创业和志愿服务赛事奖项的，可直接获得</w:t>
      </w:r>
      <w:r w:rsidR="007253A3" w:rsidRPr="00116436">
        <w:rPr>
          <w:rFonts w:ascii="宋体" w:eastAsia="宋体" w:hAnsi="宋体" w:cs="宋体"/>
          <w:color w:val="333333"/>
          <w:kern w:val="0"/>
          <w:sz w:val="24"/>
          <w:szCs w:val="28"/>
        </w:rPr>
        <w:t>1.5</w:t>
      </w:r>
      <w:r w:rsidR="007253A3" w:rsidRPr="00116436">
        <w:rPr>
          <w:rFonts w:ascii="宋体" w:eastAsia="宋体" w:hAnsi="宋体" w:cs="宋体" w:hint="eastAsia"/>
          <w:color w:val="333333"/>
          <w:kern w:val="0"/>
          <w:sz w:val="24"/>
          <w:szCs w:val="28"/>
        </w:rPr>
        <w:t>个学分，并按奖项等级和事件影响程度获得相应分数。</w:t>
      </w:r>
      <w:r w:rsidRPr="00116436">
        <w:rPr>
          <w:rFonts w:ascii="宋体" w:eastAsia="宋体" w:hAnsi="宋体" w:cs="宋体" w:hint="eastAsia"/>
          <w:color w:val="333333"/>
          <w:kern w:val="0"/>
          <w:sz w:val="24"/>
          <w:szCs w:val="28"/>
        </w:rPr>
        <w:t>（如学生有获得劳动技能方面奖励、竞赛奖项或者获得省级及以上劳动教育相关荣誉称号，除在附件1中填写相关内容外，需同时提交相关奖励、竞赛奖项或者劳动教育相关荣誉称号的彩色复印件证明材料）</w:t>
      </w:r>
    </w:p>
    <w:tbl>
      <w:tblPr>
        <w:tblW w:w="820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4"/>
        <w:gridCol w:w="2237"/>
        <w:gridCol w:w="1276"/>
      </w:tblGrid>
      <w:tr w:rsidR="007253A3" w:rsidRPr="00116436" w14:paraId="73E9CDEA" w14:textId="77777777" w:rsidTr="004C408C">
        <w:trPr>
          <w:trHeight w:val="465"/>
          <w:jc w:val="center"/>
        </w:trPr>
        <w:tc>
          <w:tcPr>
            <w:tcW w:w="4694" w:type="dxa"/>
            <w:tcBorders>
              <w:top w:val="single" w:sz="12" w:space="0" w:color="000000"/>
              <w:left w:val="single" w:sz="12"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E452640"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hint="eastAsia"/>
                <w:b/>
                <w:bCs/>
                <w:color w:val="000000"/>
                <w:kern w:val="0"/>
                <w:sz w:val="24"/>
                <w:szCs w:val="28"/>
              </w:rPr>
              <w:t>类别</w:t>
            </w:r>
          </w:p>
        </w:tc>
        <w:tc>
          <w:tcPr>
            <w:tcW w:w="2237" w:type="dxa"/>
            <w:tcBorders>
              <w:top w:val="single" w:sz="12"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DD94ED2"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hint="eastAsia"/>
                <w:b/>
                <w:bCs/>
                <w:color w:val="000000"/>
                <w:kern w:val="0"/>
                <w:sz w:val="24"/>
                <w:szCs w:val="28"/>
              </w:rPr>
              <w:t>等级</w:t>
            </w:r>
          </w:p>
        </w:tc>
        <w:tc>
          <w:tcPr>
            <w:tcW w:w="1276" w:type="dxa"/>
            <w:tcBorders>
              <w:top w:val="single" w:sz="12" w:space="0" w:color="000000"/>
              <w:left w:val="nil"/>
              <w:bottom w:val="single" w:sz="6" w:space="0" w:color="000000"/>
              <w:right w:val="single" w:sz="12" w:space="0" w:color="000000"/>
            </w:tcBorders>
            <w:shd w:val="clear" w:color="auto" w:fill="auto"/>
            <w:tcMar>
              <w:top w:w="0" w:type="dxa"/>
              <w:left w:w="105" w:type="dxa"/>
              <w:bottom w:w="0" w:type="dxa"/>
              <w:right w:w="105" w:type="dxa"/>
            </w:tcMar>
            <w:vAlign w:val="center"/>
          </w:tcPr>
          <w:p w14:paraId="44B1CBF2"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hint="eastAsia"/>
                <w:b/>
                <w:bCs/>
                <w:color w:val="000000"/>
                <w:kern w:val="0"/>
                <w:sz w:val="24"/>
                <w:szCs w:val="28"/>
              </w:rPr>
              <w:t>成绩</w:t>
            </w:r>
          </w:p>
        </w:tc>
      </w:tr>
      <w:tr w:rsidR="007253A3" w:rsidRPr="00116436" w14:paraId="6657BA18" w14:textId="77777777" w:rsidTr="004C408C">
        <w:trPr>
          <w:trHeight w:val="375"/>
          <w:jc w:val="center"/>
        </w:trPr>
        <w:tc>
          <w:tcPr>
            <w:tcW w:w="4694" w:type="dxa"/>
            <w:vMerge w:val="restart"/>
            <w:tcBorders>
              <w:top w:val="nil"/>
              <w:left w:val="single" w:sz="12"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B8D8364"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hint="eastAsia"/>
                <w:color w:val="333333"/>
                <w:kern w:val="0"/>
                <w:sz w:val="24"/>
                <w:szCs w:val="28"/>
              </w:rPr>
              <w:t>劳动技能方面奖励及竞赛、创新创业和志愿服务赛事奖项</w:t>
            </w:r>
          </w:p>
          <w:p w14:paraId="2EF6770F" w14:textId="77777777" w:rsidR="007253A3" w:rsidRPr="00116436" w:rsidRDefault="007253A3" w:rsidP="004C408C">
            <w:pPr>
              <w:widowControl/>
              <w:spacing w:line="420" w:lineRule="atLeast"/>
              <w:jc w:val="center"/>
              <w:rPr>
                <w:rFonts w:ascii="宋体" w:eastAsia="宋体" w:hAnsi="宋体" w:cs="宋体"/>
                <w:color w:val="000000"/>
                <w:kern w:val="0"/>
                <w:sz w:val="24"/>
                <w:szCs w:val="28"/>
              </w:rPr>
            </w:pPr>
            <w:r w:rsidRPr="00116436">
              <w:rPr>
                <w:rFonts w:ascii="宋体" w:eastAsia="宋体" w:hAnsi="宋体" w:cs="宋体" w:hint="eastAsia"/>
                <w:color w:val="000000"/>
                <w:kern w:val="0"/>
                <w:sz w:val="24"/>
                <w:szCs w:val="28"/>
              </w:rPr>
              <w:t>（省级及以上，</w:t>
            </w:r>
            <w:r w:rsidRPr="00116436">
              <w:rPr>
                <w:rFonts w:ascii="宋体" w:eastAsia="宋体" w:hAnsi="宋体" w:cs="宋体"/>
                <w:color w:val="000000"/>
                <w:kern w:val="0"/>
                <w:sz w:val="24"/>
                <w:szCs w:val="28"/>
              </w:rPr>
              <w:t>奖励级别须经</w:t>
            </w:r>
            <w:r w:rsidRPr="00116436">
              <w:rPr>
                <w:rFonts w:ascii="宋体" w:eastAsia="宋体" w:hAnsi="宋体" w:cs="宋体" w:hint="eastAsia"/>
                <w:color w:val="000000"/>
                <w:kern w:val="0"/>
                <w:sz w:val="24"/>
                <w:szCs w:val="28"/>
              </w:rPr>
              <w:t>学院工作</w:t>
            </w:r>
            <w:r w:rsidRPr="00116436">
              <w:rPr>
                <w:rFonts w:ascii="宋体" w:eastAsia="宋体" w:hAnsi="宋体" w:cs="宋体"/>
                <w:color w:val="000000"/>
                <w:kern w:val="0"/>
                <w:sz w:val="24"/>
                <w:szCs w:val="28"/>
              </w:rPr>
              <w:t>小组认定</w:t>
            </w:r>
            <w:r w:rsidRPr="00116436">
              <w:rPr>
                <w:rFonts w:ascii="宋体" w:eastAsia="宋体" w:hAnsi="宋体" w:cs="宋体" w:hint="eastAsia"/>
                <w:color w:val="000000"/>
                <w:kern w:val="0"/>
                <w:sz w:val="24"/>
                <w:szCs w:val="28"/>
              </w:rPr>
              <w:t>）</w:t>
            </w:r>
          </w:p>
        </w:tc>
        <w:tc>
          <w:tcPr>
            <w:tcW w:w="22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0424B4C"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hint="eastAsia"/>
                <w:color w:val="000000"/>
                <w:kern w:val="0"/>
                <w:sz w:val="24"/>
                <w:szCs w:val="28"/>
              </w:rPr>
              <w:t>一等奖/前三名</w:t>
            </w:r>
          </w:p>
        </w:tc>
        <w:tc>
          <w:tcPr>
            <w:tcW w:w="1276" w:type="dxa"/>
            <w:tcBorders>
              <w:top w:val="nil"/>
              <w:left w:val="nil"/>
              <w:bottom w:val="single" w:sz="6" w:space="0" w:color="000000"/>
              <w:right w:val="single" w:sz="12" w:space="0" w:color="000000"/>
            </w:tcBorders>
            <w:shd w:val="clear" w:color="auto" w:fill="auto"/>
            <w:tcMar>
              <w:top w:w="0" w:type="dxa"/>
              <w:left w:w="105" w:type="dxa"/>
              <w:bottom w:w="0" w:type="dxa"/>
              <w:right w:w="105" w:type="dxa"/>
            </w:tcMar>
            <w:vAlign w:val="center"/>
          </w:tcPr>
          <w:p w14:paraId="4A4F7C13"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color w:val="000000"/>
                <w:kern w:val="0"/>
                <w:sz w:val="24"/>
                <w:szCs w:val="28"/>
              </w:rPr>
              <w:t>100</w:t>
            </w:r>
            <w:r w:rsidRPr="00116436">
              <w:rPr>
                <w:rFonts w:ascii="宋体" w:eastAsia="宋体" w:hAnsi="宋体" w:cs="宋体" w:hint="eastAsia"/>
                <w:color w:val="000000"/>
                <w:kern w:val="0"/>
                <w:sz w:val="24"/>
                <w:szCs w:val="28"/>
              </w:rPr>
              <w:t>分</w:t>
            </w:r>
          </w:p>
        </w:tc>
      </w:tr>
      <w:tr w:rsidR="007253A3" w:rsidRPr="00116436" w14:paraId="678150EF" w14:textId="77777777" w:rsidTr="004C408C">
        <w:trPr>
          <w:trHeight w:val="465"/>
          <w:jc w:val="center"/>
        </w:trPr>
        <w:tc>
          <w:tcPr>
            <w:tcW w:w="4694" w:type="dxa"/>
            <w:vMerge/>
            <w:tcBorders>
              <w:top w:val="nil"/>
              <w:left w:val="single" w:sz="12" w:space="0" w:color="000000"/>
              <w:bottom w:val="single" w:sz="6" w:space="0" w:color="000000"/>
              <w:right w:val="single" w:sz="6" w:space="0" w:color="000000"/>
            </w:tcBorders>
            <w:vAlign w:val="center"/>
          </w:tcPr>
          <w:p w14:paraId="4E8B18B7" w14:textId="77777777" w:rsidR="007253A3" w:rsidRPr="00116436" w:rsidRDefault="007253A3" w:rsidP="004C408C">
            <w:pPr>
              <w:widowControl/>
              <w:jc w:val="left"/>
              <w:rPr>
                <w:rFonts w:ascii="宋体" w:eastAsia="宋体" w:hAnsi="宋体" w:cs="宋体"/>
                <w:color w:val="333333"/>
                <w:kern w:val="0"/>
                <w:sz w:val="24"/>
                <w:szCs w:val="28"/>
              </w:rPr>
            </w:pPr>
          </w:p>
        </w:tc>
        <w:tc>
          <w:tcPr>
            <w:tcW w:w="22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93FF0D5"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hint="eastAsia"/>
                <w:color w:val="000000"/>
                <w:kern w:val="0"/>
                <w:sz w:val="24"/>
                <w:szCs w:val="28"/>
              </w:rPr>
              <w:t>二等奖/前六名</w:t>
            </w:r>
          </w:p>
        </w:tc>
        <w:tc>
          <w:tcPr>
            <w:tcW w:w="1276" w:type="dxa"/>
            <w:tcBorders>
              <w:top w:val="nil"/>
              <w:left w:val="nil"/>
              <w:bottom w:val="single" w:sz="6" w:space="0" w:color="000000"/>
              <w:right w:val="single" w:sz="12" w:space="0" w:color="000000"/>
            </w:tcBorders>
            <w:shd w:val="clear" w:color="auto" w:fill="auto"/>
            <w:tcMar>
              <w:top w:w="0" w:type="dxa"/>
              <w:left w:w="105" w:type="dxa"/>
              <w:bottom w:w="0" w:type="dxa"/>
              <w:right w:w="105" w:type="dxa"/>
            </w:tcMar>
            <w:vAlign w:val="center"/>
          </w:tcPr>
          <w:p w14:paraId="3506F8BE"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color w:val="000000"/>
                <w:kern w:val="0"/>
                <w:sz w:val="24"/>
                <w:szCs w:val="28"/>
              </w:rPr>
              <w:t>95</w:t>
            </w:r>
            <w:r w:rsidRPr="00116436">
              <w:rPr>
                <w:rFonts w:ascii="宋体" w:eastAsia="宋体" w:hAnsi="宋体" w:cs="宋体" w:hint="eastAsia"/>
                <w:color w:val="000000"/>
                <w:kern w:val="0"/>
                <w:sz w:val="24"/>
                <w:szCs w:val="28"/>
              </w:rPr>
              <w:t>分</w:t>
            </w:r>
          </w:p>
        </w:tc>
      </w:tr>
      <w:tr w:rsidR="007253A3" w:rsidRPr="00116436" w14:paraId="3FB86274" w14:textId="77777777" w:rsidTr="004C408C">
        <w:trPr>
          <w:trHeight w:val="405"/>
          <w:jc w:val="center"/>
        </w:trPr>
        <w:tc>
          <w:tcPr>
            <w:tcW w:w="4694" w:type="dxa"/>
            <w:vMerge/>
            <w:tcBorders>
              <w:top w:val="nil"/>
              <w:left w:val="single" w:sz="12" w:space="0" w:color="000000"/>
              <w:bottom w:val="single" w:sz="6" w:space="0" w:color="000000"/>
              <w:right w:val="single" w:sz="6" w:space="0" w:color="000000"/>
            </w:tcBorders>
            <w:vAlign w:val="center"/>
          </w:tcPr>
          <w:p w14:paraId="670ADEB4" w14:textId="77777777" w:rsidR="007253A3" w:rsidRPr="00116436" w:rsidRDefault="007253A3" w:rsidP="004C408C">
            <w:pPr>
              <w:widowControl/>
              <w:jc w:val="left"/>
              <w:rPr>
                <w:rFonts w:ascii="宋体" w:eastAsia="宋体" w:hAnsi="宋体" w:cs="宋体"/>
                <w:color w:val="333333"/>
                <w:kern w:val="0"/>
                <w:sz w:val="24"/>
                <w:szCs w:val="28"/>
              </w:rPr>
            </w:pPr>
          </w:p>
        </w:tc>
        <w:tc>
          <w:tcPr>
            <w:tcW w:w="22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70E7F3A"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hint="eastAsia"/>
                <w:color w:val="000000"/>
                <w:kern w:val="0"/>
                <w:sz w:val="24"/>
                <w:szCs w:val="28"/>
              </w:rPr>
              <w:t>三等奖/前十名</w:t>
            </w:r>
          </w:p>
        </w:tc>
        <w:tc>
          <w:tcPr>
            <w:tcW w:w="1276" w:type="dxa"/>
            <w:tcBorders>
              <w:top w:val="nil"/>
              <w:left w:val="nil"/>
              <w:bottom w:val="single" w:sz="6" w:space="0" w:color="000000"/>
              <w:right w:val="single" w:sz="12" w:space="0" w:color="000000"/>
            </w:tcBorders>
            <w:shd w:val="clear" w:color="auto" w:fill="auto"/>
            <w:tcMar>
              <w:top w:w="0" w:type="dxa"/>
              <w:left w:w="105" w:type="dxa"/>
              <w:bottom w:w="0" w:type="dxa"/>
              <w:right w:w="105" w:type="dxa"/>
            </w:tcMar>
            <w:vAlign w:val="center"/>
          </w:tcPr>
          <w:p w14:paraId="723393C2" w14:textId="77777777" w:rsidR="007253A3" w:rsidRPr="00116436" w:rsidRDefault="007253A3" w:rsidP="004C408C">
            <w:pPr>
              <w:widowControl/>
              <w:spacing w:line="420" w:lineRule="atLeast"/>
              <w:jc w:val="center"/>
              <w:rPr>
                <w:rFonts w:ascii="宋体" w:eastAsia="宋体" w:hAnsi="宋体" w:cs="宋体"/>
                <w:color w:val="333333"/>
                <w:kern w:val="0"/>
                <w:sz w:val="24"/>
                <w:szCs w:val="28"/>
              </w:rPr>
            </w:pPr>
            <w:r w:rsidRPr="00116436">
              <w:rPr>
                <w:rFonts w:ascii="宋体" w:eastAsia="宋体" w:hAnsi="宋体" w:cs="宋体"/>
                <w:color w:val="000000"/>
                <w:kern w:val="0"/>
                <w:sz w:val="24"/>
                <w:szCs w:val="28"/>
              </w:rPr>
              <w:t>90</w:t>
            </w:r>
            <w:r w:rsidRPr="00116436">
              <w:rPr>
                <w:rFonts w:ascii="宋体" w:eastAsia="宋体" w:hAnsi="宋体" w:cs="宋体" w:hint="eastAsia"/>
                <w:color w:val="000000"/>
                <w:kern w:val="0"/>
                <w:sz w:val="24"/>
                <w:szCs w:val="28"/>
              </w:rPr>
              <w:t>分</w:t>
            </w:r>
          </w:p>
        </w:tc>
      </w:tr>
    </w:tbl>
    <w:p w14:paraId="1FA5C20D" w14:textId="216DA168" w:rsidR="007253A3" w:rsidRPr="00116436" w:rsidRDefault="007253A3" w:rsidP="007253A3">
      <w:pPr>
        <w:widowControl/>
        <w:shd w:val="clear" w:color="auto" w:fill="FFFFFF"/>
        <w:tabs>
          <w:tab w:val="left" w:pos="312"/>
        </w:tabs>
        <w:spacing w:line="420" w:lineRule="atLeast"/>
        <w:ind w:left="555"/>
        <w:rPr>
          <w:rFonts w:ascii="宋体" w:eastAsia="宋体" w:hAnsi="宋体" w:cs="宋体"/>
          <w:color w:val="333333"/>
          <w:kern w:val="0"/>
          <w:sz w:val="24"/>
          <w:szCs w:val="28"/>
        </w:rPr>
      </w:pPr>
      <w:r w:rsidRPr="00116436">
        <w:rPr>
          <w:rFonts w:ascii="宋体" w:eastAsia="宋体" w:hAnsi="宋体" w:cs="宋体" w:hint="eastAsia"/>
          <w:color w:val="333333"/>
          <w:kern w:val="0"/>
          <w:sz w:val="24"/>
          <w:szCs w:val="28"/>
        </w:rPr>
        <w:t>获得省级及以上劳动教育相关荣誉称号的，可直接获得</w:t>
      </w:r>
      <w:r w:rsidRPr="00116436">
        <w:rPr>
          <w:rFonts w:ascii="宋体" w:eastAsia="宋体" w:hAnsi="宋体" w:cs="宋体"/>
          <w:color w:val="333333"/>
          <w:kern w:val="0"/>
          <w:sz w:val="24"/>
          <w:szCs w:val="28"/>
        </w:rPr>
        <w:t>1.5</w:t>
      </w:r>
      <w:r w:rsidRPr="00116436">
        <w:rPr>
          <w:rFonts w:ascii="宋体" w:eastAsia="宋体" w:hAnsi="宋体" w:cs="宋体" w:hint="eastAsia"/>
          <w:color w:val="333333"/>
          <w:kern w:val="0"/>
          <w:sz w:val="24"/>
          <w:szCs w:val="28"/>
        </w:rPr>
        <w:t>个学分，成绩按</w:t>
      </w:r>
      <w:r w:rsidRPr="00116436">
        <w:rPr>
          <w:rFonts w:ascii="宋体" w:eastAsia="宋体" w:hAnsi="宋体" w:cs="宋体"/>
          <w:color w:val="333333"/>
          <w:kern w:val="0"/>
          <w:sz w:val="24"/>
          <w:szCs w:val="28"/>
        </w:rPr>
        <w:t>95</w:t>
      </w:r>
      <w:r w:rsidRPr="00116436">
        <w:rPr>
          <w:rFonts w:ascii="宋体" w:eastAsia="宋体" w:hAnsi="宋体" w:cs="宋体" w:hint="eastAsia"/>
          <w:color w:val="333333"/>
          <w:kern w:val="0"/>
          <w:sz w:val="24"/>
          <w:szCs w:val="28"/>
        </w:rPr>
        <w:t>分计算。</w:t>
      </w:r>
    </w:p>
    <w:p w14:paraId="35123242" w14:textId="77777777" w:rsidR="007253A3" w:rsidRPr="00116436" w:rsidRDefault="007253A3" w:rsidP="007253A3">
      <w:pPr>
        <w:spacing w:line="360" w:lineRule="auto"/>
        <w:rPr>
          <w:rFonts w:ascii="宋体" w:eastAsia="宋体" w:hAnsi="宋体" w:cs="宋体"/>
          <w:sz w:val="24"/>
          <w:szCs w:val="28"/>
        </w:rPr>
      </w:pPr>
      <w:r w:rsidRPr="00116436">
        <w:rPr>
          <w:rFonts w:ascii="宋体" w:eastAsia="宋体" w:hAnsi="宋体" w:cs="宋体" w:hint="eastAsia"/>
          <w:sz w:val="24"/>
          <w:szCs w:val="28"/>
        </w:rPr>
        <w:t>（二）认定标准</w:t>
      </w:r>
    </w:p>
    <w:p w14:paraId="161ED709" w14:textId="77777777" w:rsidR="007253A3" w:rsidRPr="00116436" w:rsidRDefault="007253A3" w:rsidP="007253A3">
      <w:pPr>
        <w:spacing w:line="360" w:lineRule="auto"/>
        <w:rPr>
          <w:rFonts w:ascii="宋体" w:eastAsia="宋体" w:hAnsi="宋体" w:cs="宋体"/>
          <w:sz w:val="24"/>
          <w:szCs w:val="28"/>
        </w:rPr>
      </w:pPr>
      <w:r w:rsidRPr="00116436">
        <w:rPr>
          <w:rFonts w:ascii="宋体" w:eastAsia="宋体" w:hAnsi="宋体" w:cs="宋体" w:hint="eastAsia"/>
          <w:sz w:val="24"/>
          <w:szCs w:val="28"/>
        </w:rPr>
        <w:t>1.劳动理论教育专题和劳动教育实践项目学分认定实行累积计分制。</w:t>
      </w:r>
    </w:p>
    <w:p w14:paraId="382C2B91" w14:textId="49072AAB" w:rsidR="004919E2" w:rsidRPr="00116436" w:rsidRDefault="007253A3" w:rsidP="007E1B4D">
      <w:pPr>
        <w:widowControl/>
        <w:shd w:val="clear" w:color="auto" w:fill="FFFFFF"/>
        <w:spacing w:line="420" w:lineRule="atLeast"/>
        <w:rPr>
          <w:rFonts w:ascii="宋体" w:eastAsia="宋体" w:hAnsi="宋体" w:cs="宋体"/>
          <w:sz w:val="24"/>
          <w:szCs w:val="28"/>
        </w:rPr>
      </w:pPr>
      <w:r w:rsidRPr="00116436">
        <w:rPr>
          <w:rFonts w:ascii="宋体" w:eastAsia="宋体" w:hAnsi="宋体" w:cs="宋体" w:hint="eastAsia"/>
          <w:sz w:val="24"/>
          <w:szCs w:val="28"/>
        </w:rPr>
        <w:t>2.20</w:t>
      </w:r>
      <w:r w:rsidR="003F61BD" w:rsidRPr="00116436">
        <w:rPr>
          <w:rFonts w:ascii="宋体" w:eastAsia="宋体" w:hAnsi="宋体" w:cs="宋体"/>
          <w:sz w:val="24"/>
          <w:szCs w:val="28"/>
        </w:rPr>
        <w:t>23</w:t>
      </w:r>
      <w:r w:rsidRPr="00116436">
        <w:rPr>
          <w:rFonts w:ascii="宋体" w:eastAsia="宋体" w:hAnsi="宋体" w:cs="宋体" w:hint="eastAsia"/>
          <w:sz w:val="24"/>
          <w:szCs w:val="28"/>
        </w:rPr>
        <w:t>级本科学生在20</w:t>
      </w:r>
      <w:r w:rsidRPr="00116436">
        <w:rPr>
          <w:rFonts w:ascii="宋体" w:eastAsia="宋体" w:hAnsi="宋体" w:cs="宋体"/>
          <w:sz w:val="24"/>
          <w:szCs w:val="28"/>
        </w:rPr>
        <w:t>2</w:t>
      </w:r>
      <w:r w:rsidR="003F61BD" w:rsidRPr="00116436">
        <w:rPr>
          <w:rFonts w:ascii="宋体" w:eastAsia="宋体" w:hAnsi="宋体" w:cs="宋体"/>
          <w:sz w:val="24"/>
          <w:szCs w:val="28"/>
        </w:rPr>
        <w:t>3</w:t>
      </w:r>
      <w:r w:rsidRPr="00116436">
        <w:rPr>
          <w:rFonts w:ascii="宋体" w:eastAsia="宋体" w:hAnsi="宋体" w:cs="宋体" w:hint="eastAsia"/>
          <w:sz w:val="24"/>
          <w:szCs w:val="28"/>
        </w:rPr>
        <w:t>年9月1日至本次学分认定工作结束前所参与的劳动教育实践均可参与认定</w:t>
      </w:r>
      <w:r w:rsidR="00F356BF" w:rsidRPr="00116436">
        <w:rPr>
          <w:rFonts w:ascii="宋体" w:eastAsia="宋体" w:hAnsi="宋体" w:cs="宋体" w:hint="eastAsia"/>
          <w:sz w:val="24"/>
          <w:szCs w:val="28"/>
        </w:rPr>
        <w:t>。</w:t>
      </w:r>
    </w:p>
    <w:bookmarkEnd w:id="0"/>
    <w:bookmarkEnd w:id="1"/>
    <w:p w14:paraId="11903577" w14:textId="77777777" w:rsidR="00EC1610" w:rsidRPr="00116436" w:rsidRDefault="00EC1610" w:rsidP="007E1B4D">
      <w:pPr>
        <w:widowControl/>
        <w:shd w:val="clear" w:color="auto" w:fill="FFFFFF"/>
        <w:spacing w:line="420" w:lineRule="atLeast"/>
        <w:rPr>
          <w:rFonts w:ascii="宋体" w:eastAsia="宋体" w:hAnsi="宋体" w:cs="宋体"/>
          <w:sz w:val="24"/>
          <w:szCs w:val="28"/>
        </w:rPr>
      </w:pPr>
    </w:p>
    <w:p w14:paraId="645FDD43" w14:textId="77777777" w:rsidR="007253A3" w:rsidRPr="00116436" w:rsidRDefault="007253A3" w:rsidP="00EC1610">
      <w:pPr>
        <w:widowControl/>
        <w:shd w:val="clear" w:color="auto" w:fill="FFFFFF"/>
        <w:spacing w:line="420" w:lineRule="atLeast"/>
        <w:rPr>
          <w:rFonts w:ascii="宋体" w:eastAsia="宋体" w:hAnsi="宋体" w:cs="宋体"/>
          <w:b/>
          <w:color w:val="333333"/>
          <w:kern w:val="0"/>
          <w:sz w:val="24"/>
          <w:szCs w:val="28"/>
        </w:rPr>
      </w:pPr>
      <w:r w:rsidRPr="00116436">
        <w:rPr>
          <w:rFonts w:ascii="宋体" w:eastAsia="宋体" w:hAnsi="宋体" w:cs="宋体" w:hint="eastAsia"/>
          <w:b/>
          <w:color w:val="333333"/>
          <w:kern w:val="0"/>
          <w:sz w:val="24"/>
          <w:szCs w:val="28"/>
        </w:rPr>
        <w:t>三、认定流程</w:t>
      </w:r>
    </w:p>
    <w:p w14:paraId="4CB834AC" w14:textId="7A0E62D5" w:rsidR="007253A3" w:rsidRPr="00116436" w:rsidRDefault="007253A3" w:rsidP="007253A3">
      <w:pPr>
        <w:spacing w:line="480" w:lineRule="auto"/>
        <w:rPr>
          <w:rFonts w:ascii="宋体" w:eastAsia="宋体" w:hAnsi="宋体" w:cs="宋体"/>
          <w:sz w:val="24"/>
          <w:szCs w:val="28"/>
        </w:rPr>
      </w:pPr>
      <w:r w:rsidRPr="00116436">
        <w:rPr>
          <w:rFonts w:ascii="宋体" w:eastAsia="宋体" w:hAnsi="宋体" w:cs="宋体" w:hint="eastAsia"/>
          <w:sz w:val="24"/>
          <w:szCs w:val="28"/>
        </w:rPr>
        <w:lastRenderedPageBreak/>
        <w:t>（一）成立</w:t>
      </w:r>
      <w:r w:rsidR="007E1B4D" w:rsidRPr="00116436">
        <w:rPr>
          <w:rFonts w:ascii="宋体" w:eastAsia="宋体" w:hAnsi="宋体" w:cs="宋体" w:hint="eastAsia"/>
          <w:sz w:val="24"/>
          <w:szCs w:val="28"/>
        </w:rPr>
        <w:t>特拉华数据科学</w:t>
      </w:r>
      <w:r w:rsidRPr="00116436">
        <w:rPr>
          <w:rFonts w:ascii="宋体" w:eastAsia="宋体" w:hAnsi="宋体" w:cs="宋体" w:hint="eastAsia"/>
          <w:sz w:val="24"/>
          <w:szCs w:val="28"/>
        </w:rPr>
        <w:t>劳动教育工作小组（以下简称“学院工作小组” ），“学院工作小组”的工作职责是负责本学院20</w:t>
      </w:r>
      <w:r w:rsidR="0082781F" w:rsidRPr="00116436">
        <w:rPr>
          <w:rFonts w:ascii="宋体" w:eastAsia="宋体" w:hAnsi="宋体" w:cs="宋体"/>
          <w:sz w:val="24"/>
          <w:szCs w:val="28"/>
        </w:rPr>
        <w:t>23</w:t>
      </w:r>
      <w:r w:rsidRPr="00116436">
        <w:rPr>
          <w:rFonts w:ascii="宋体" w:eastAsia="宋体" w:hAnsi="宋体" w:cs="宋体" w:hint="eastAsia"/>
          <w:sz w:val="24"/>
          <w:szCs w:val="28"/>
        </w:rPr>
        <w:t>级本科生劳动教育学分及成绩认定工作。</w:t>
      </w:r>
      <w:r w:rsidR="007E1B4D" w:rsidRPr="00116436">
        <w:rPr>
          <w:rFonts w:ascii="宋体" w:eastAsia="宋体" w:hAnsi="宋体" w:cs="宋体" w:hint="eastAsia"/>
          <w:sz w:val="24"/>
          <w:szCs w:val="28"/>
        </w:rPr>
        <w:t>“学院工作小组”成员名单如下：</w:t>
      </w:r>
    </w:p>
    <w:p w14:paraId="51C98273" w14:textId="77777777" w:rsidR="007E1B4D" w:rsidRPr="00116436" w:rsidRDefault="007E1B4D" w:rsidP="007253A3">
      <w:pPr>
        <w:spacing w:line="480" w:lineRule="auto"/>
        <w:rPr>
          <w:rFonts w:ascii="宋体" w:eastAsia="宋体" w:hAnsi="宋体" w:cs="宋体"/>
          <w:sz w:val="24"/>
          <w:szCs w:val="28"/>
        </w:rPr>
      </w:pPr>
      <w:r w:rsidRPr="00116436">
        <w:rPr>
          <w:rFonts w:ascii="宋体" w:eastAsia="宋体" w:hAnsi="宋体" w:cs="宋体" w:hint="eastAsia"/>
          <w:sz w:val="24"/>
          <w:szCs w:val="28"/>
        </w:rPr>
        <w:t>组长：王彬宇</w:t>
      </w:r>
    </w:p>
    <w:p w14:paraId="3A9E590F" w14:textId="2AE0B601" w:rsidR="007E1B4D" w:rsidRPr="00116436" w:rsidRDefault="007E1B4D" w:rsidP="007253A3">
      <w:pPr>
        <w:spacing w:line="480" w:lineRule="auto"/>
        <w:rPr>
          <w:rFonts w:ascii="宋体" w:eastAsia="宋体" w:hAnsi="宋体" w:cs="宋体"/>
          <w:sz w:val="24"/>
          <w:szCs w:val="28"/>
        </w:rPr>
      </w:pPr>
      <w:r w:rsidRPr="00116436">
        <w:rPr>
          <w:rFonts w:ascii="宋体" w:eastAsia="宋体" w:hAnsi="宋体" w:cs="宋体" w:hint="eastAsia"/>
          <w:sz w:val="24"/>
          <w:szCs w:val="28"/>
        </w:rPr>
        <w:t xml:space="preserve">成员：马蕾 </w:t>
      </w:r>
      <w:r w:rsidRPr="00116436">
        <w:rPr>
          <w:rFonts w:ascii="宋体" w:eastAsia="宋体" w:hAnsi="宋体" w:cs="宋体"/>
          <w:sz w:val="24"/>
          <w:szCs w:val="28"/>
        </w:rPr>
        <w:t xml:space="preserve"> </w:t>
      </w:r>
      <w:r w:rsidR="0082781F" w:rsidRPr="00116436">
        <w:rPr>
          <w:rFonts w:ascii="宋体" w:eastAsia="宋体" w:hAnsi="宋体" w:cs="宋体" w:hint="eastAsia"/>
          <w:sz w:val="24"/>
          <w:szCs w:val="28"/>
        </w:rPr>
        <w:t xml:space="preserve">朱韵伊 </w:t>
      </w:r>
      <w:r w:rsidRPr="00116436">
        <w:rPr>
          <w:rFonts w:ascii="宋体" w:eastAsia="宋体" w:hAnsi="宋体" w:cs="宋体" w:hint="eastAsia"/>
          <w:sz w:val="24"/>
          <w:szCs w:val="28"/>
        </w:rPr>
        <w:t xml:space="preserve">易家维 </w:t>
      </w:r>
      <w:r w:rsidR="00CD04D9" w:rsidRPr="00116436">
        <w:rPr>
          <w:rFonts w:ascii="宋体" w:eastAsia="宋体" w:hAnsi="宋体" w:cs="宋体"/>
          <w:sz w:val="24"/>
          <w:szCs w:val="28"/>
        </w:rPr>
        <w:t xml:space="preserve"> </w:t>
      </w:r>
      <w:r w:rsidRPr="00116436">
        <w:rPr>
          <w:rFonts w:ascii="宋体" w:eastAsia="宋体" w:hAnsi="宋体" w:cs="宋体" w:hint="eastAsia"/>
          <w:sz w:val="24"/>
          <w:szCs w:val="28"/>
        </w:rPr>
        <w:t xml:space="preserve">秦怡 </w:t>
      </w:r>
      <w:r w:rsidRPr="00116436">
        <w:rPr>
          <w:rFonts w:ascii="宋体" w:eastAsia="宋体" w:hAnsi="宋体" w:cs="宋体"/>
          <w:sz w:val="24"/>
          <w:szCs w:val="28"/>
        </w:rPr>
        <w:t xml:space="preserve">  </w:t>
      </w:r>
    </w:p>
    <w:p w14:paraId="67CB61C6" w14:textId="77777777" w:rsidR="007253A3" w:rsidRPr="00116436" w:rsidRDefault="007253A3" w:rsidP="007253A3">
      <w:pPr>
        <w:spacing w:line="360" w:lineRule="auto"/>
        <w:rPr>
          <w:rFonts w:ascii="宋体" w:eastAsia="宋体" w:hAnsi="宋体" w:cs="宋体"/>
          <w:sz w:val="24"/>
          <w:szCs w:val="28"/>
        </w:rPr>
      </w:pPr>
      <w:r w:rsidRPr="00116436">
        <w:rPr>
          <w:rFonts w:ascii="宋体" w:eastAsia="宋体" w:hAnsi="宋体" w:cs="宋体" w:hint="eastAsia"/>
          <w:sz w:val="24"/>
          <w:szCs w:val="28"/>
        </w:rPr>
        <w:t>（二）认定分工</w:t>
      </w:r>
    </w:p>
    <w:p w14:paraId="0072D428" w14:textId="77777777" w:rsidR="007253A3" w:rsidRPr="00116436" w:rsidRDefault="007253A3" w:rsidP="007253A3">
      <w:pPr>
        <w:spacing w:line="360" w:lineRule="auto"/>
        <w:rPr>
          <w:rFonts w:ascii="宋体" w:eastAsia="宋体" w:hAnsi="宋体" w:cs="宋体"/>
          <w:sz w:val="24"/>
          <w:szCs w:val="28"/>
        </w:rPr>
      </w:pPr>
      <w:r w:rsidRPr="00116436">
        <w:rPr>
          <w:rFonts w:ascii="宋体" w:eastAsia="宋体" w:hAnsi="宋体" w:cs="宋体" w:hint="eastAsia"/>
          <w:sz w:val="24"/>
          <w:szCs w:val="28"/>
        </w:rPr>
        <w:t>1.</w:t>
      </w:r>
      <w:r w:rsidR="007E1B4D" w:rsidRPr="00116436">
        <w:rPr>
          <w:rFonts w:ascii="宋体" w:eastAsia="宋体" w:hAnsi="宋体" w:cs="宋体" w:hint="eastAsia"/>
          <w:sz w:val="24"/>
          <w:szCs w:val="28"/>
        </w:rPr>
        <w:t>特拉华数据科学学院</w:t>
      </w:r>
      <w:r w:rsidRPr="00116436">
        <w:rPr>
          <w:rFonts w:ascii="宋体" w:eastAsia="宋体" w:hAnsi="宋体" w:cs="宋体" w:hint="eastAsia"/>
          <w:sz w:val="24"/>
          <w:szCs w:val="28"/>
        </w:rPr>
        <w:t>教学管理办公室负责完成学生劳动理论教育专题课程四门课程的学分认定；</w:t>
      </w:r>
    </w:p>
    <w:p w14:paraId="5041B33C" w14:textId="77777777" w:rsidR="007253A3" w:rsidRPr="00116436" w:rsidRDefault="007253A3" w:rsidP="007253A3">
      <w:pPr>
        <w:spacing w:line="360" w:lineRule="auto"/>
        <w:rPr>
          <w:rFonts w:ascii="宋体" w:eastAsia="宋体" w:hAnsi="宋体" w:cs="宋体"/>
          <w:sz w:val="24"/>
          <w:szCs w:val="28"/>
        </w:rPr>
      </w:pPr>
      <w:r w:rsidRPr="00116436">
        <w:rPr>
          <w:rFonts w:ascii="宋体" w:eastAsia="宋体" w:hAnsi="宋体" w:cs="宋体" w:hint="eastAsia"/>
          <w:sz w:val="24"/>
          <w:szCs w:val="28"/>
        </w:rPr>
        <w:t>2.辅导员负责完成劳动教育主题讲座、在线课程等学分认定，负责完成劳动教育实践学分认定。</w:t>
      </w:r>
    </w:p>
    <w:p w14:paraId="0385E130" w14:textId="77777777" w:rsidR="007253A3" w:rsidRPr="00116436" w:rsidRDefault="007253A3" w:rsidP="007253A3">
      <w:pPr>
        <w:spacing w:line="360" w:lineRule="auto"/>
        <w:rPr>
          <w:rFonts w:ascii="宋体" w:eastAsia="宋体" w:hAnsi="宋体" w:cs="宋体"/>
          <w:sz w:val="24"/>
          <w:szCs w:val="28"/>
        </w:rPr>
      </w:pPr>
      <w:r w:rsidRPr="00116436">
        <w:rPr>
          <w:rFonts w:ascii="宋体" w:eastAsia="宋体" w:hAnsi="宋体" w:cs="宋体" w:hint="eastAsia"/>
          <w:sz w:val="24"/>
          <w:szCs w:val="28"/>
        </w:rPr>
        <w:t>3.学生劳动教育成绩评定标准由“学院工作小组”决定。</w:t>
      </w:r>
    </w:p>
    <w:p w14:paraId="421CABF4" w14:textId="77777777" w:rsidR="007253A3" w:rsidRPr="00116436" w:rsidRDefault="007253A3" w:rsidP="007253A3">
      <w:pPr>
        <w:spacing w:line="360" w:lineRule="auto"/>
        <w:rPr>
          <w:rFonts w:ascii="宋体" w:eastAsia="宋体" w:hAnsi="宋体" w:cs="宋体"/>
          <w:sz w:val="24"/>
          <w:szCs w:val="28"/>
        </w:rPr>
      </w:pPr>
      <w:bookmarkStart w:id="3" w:name="_GoBack"/>
      <w:r w:rsidRPr="00116436">
        <w:rPr>
          <w:rFonts w:ascii="宋体" w:eastAsia="宋体" w:hAnsi="宋体" w:cs="宋体" w:hint="eastAsia"/>
          <w:sz w:val="24"/>
          <w:szCs w:val="28"/>
        </w:rPr>
        <w:t>（三）认定时间安排</w:t>
      </w:r>
    </w:p>
    <w:p w14:paraId="60FD8E59" w14:textId="03485F1F" w:rsidR="007253A3" w:rsidRPr="00116436" w:rsidRDefault="007253A3" w:rsidP="007253A3">
      <w:pPr>
        <w:spacing w:line="360" w:lineRule="auto"/>
        <w:rPr>
          <w:rFonts w:ascii="宋体" w:eastAsia="宋体" w:hAnsi="宋体" w:cs="宋体"/>
          <w:sz w:val="24"/>
          <w:szCs w:val="28"/>
        </w:rPr>
      </w:pPr>
      <w:r w:rsidRPr="00116436">
        <w:rPr>
          <w:rFonts w:ascii="宋体" w:eastAsia="宋体" w:hAnsi="宋体" w:cs="宋体" w:hint="eastAsia"/>
          <w:sz w:val="24"/>
          <w:szCs w:val="28"/>
        </w:rPr>
        <w:t>1.</w:t>
      </w:r>
      <w:bookmarkStart w:id="4" w:name="OLE_LINK1"/>
      <w:bookmarkStart w:id="5" w:name="OLE_LINK2"/>
      <w:bookmarkStart w:id="6" w:name="OLE_LINK3"/>
      <w:bookmarkStart w:id="7" w:name="OLE_LINK4"/>
      <w:r w:rsidRPr="00116436">
        <w:rPr>
          <w:rFonts w:ascii="宋体" w:eastAsia="宋体" w:hAnsi="宋体" w:cs="宋体" w:hint="eastAsia"/>
          <w:sz w:val="24"/>
          <w:szCs w:val="28"/>
        </w:rPr>
        <w:t>20</w:t>
      </w:r>
      <w:r w:rsidR="00CD04D9" w:rsidRPr="00116436">
        <w:rPr>
          <w:rFonts w:ascii="宋体" w:eastAsia="宋体" w:hAnsi="宋体" w:cs="宋体"/>
          <w:sz w:val="24"/>
          <w:szCs w:val="28"/>
        </w:rPr>
        <w:t>23</w:t>
      </w:r>
      <w:r w:rsidRPr="00116436">
        <w:rPr>
          <w:rFonts w:ascii="宋体" w:eastAsia="宋体" w:hAnsi="宋体" w:cs="宋体" w:hint="eastAsia"/>
          <w:sz w:val="24"/>
          <w:szCs w:val="28"/>
        </w:rPr>
        <w:t>级</w:t>
      </w:r>
      <w:r w:rsidR="007E1B4D" w:rsidRPr="00116436">
        <w:rPr>
          <w:rFonts w:ascii="宋体" w:eastAsia="宋体" w:hAnsi="宋体" w:cs="宋体" w:hint="eastAsia"/>
          <w:sz w:val="24"/>
          <w:szCs w:val="28"/>
        </w:rPr>
        <w:t>学生</w:t>
      </w:r>
      <w:r w:rsidRPr="00116436">
        <w:rPr>
          <w:rFonts w:ascii="宋体" w:eastAsia="宋体" w:hAnsi="宋体" w:cs="宋体" w:hint="eastAsia"/>
          <w:sz w:val="24"/>
          <w:szCs w:val="28"/>
        </w:rPr>
        <w:t>应在</w:t>
      </w:r>
      <w:r w:rsidRPr="00A26E28">
        <w:rPr>
          <w:rFonts w:ascii="宋体" w:eastAsia="宋体" w:hAnsi="宋体" w:cs="宋体" w:hint="eastAsia"/>
          <w:b/>
          <w:sz w:val="24"/>
          <w:szCs w:val="28"/>
        </w:rPr>
        <w:t>20</w:t>
      </w:r>
      <w:r w:rsidR="00CD04D9" w:rsidRPr="00A26E28">
        <w:rPr>
          <w:rFonts w:ascii="宋体" w:eastAsia="宋体" w:hAnsi="宋体" w:cs="宋体"/>
          <w:b/>
          <w:sz w:val="24"/>
          <w:szCs w:val="28"/>
        </w:rPr>
        <w:t>26</w:t>
      </w:r>
      <w:r w:rsidRPr="00A26E28">
        <w:rPr>
          <w:rFonts w:ascii="宋体" w:eastAsia="宋体" w:hAnsi="宋体" w:cs="宋体" w:hint="eastAsia"/>
          <w:b/>
          <w:sz w:val="24"/>
          <w:szCs w:val="28"/>
        </w:rPr>
        <w:t>年</w:t>
      </w:r>
      <w:r w:rsidR="00CD04D9" w:rsidRPr="00A26E28">
        <w:rPr>
          <w:rFonts w:ascii="宋体" w:eastAsia="宋体" w:hAnsi="宋体" w:cs="宋体"/>
          <w:b/>
          <w:sz w:val="24"/>
          <w:szCs w:val="28"/>
        </w:rPr>
        <w:t>6</w:t>
      </w:r>
      <w:r w:rsidRPr="00A26E28">
        <w:rPr>
          <w:rFonts w:ascii="宋体" w:eastAsia="宋体" w:hAnsi="宋体" w:cs="宋体" w:hint="eastAsia"/>
          <w:b/>
          <w:sz w:val="24"/>
          <w:szCs w:val="28"/>
        </w:rPr>
        <w:t>月</w:t>
      </w:r>
      <w:r w:rsidR="00CF5A9E" w:rsidRPr="00A26E28">
        <w:rPr>
          <w:rFonts w:ascii="宋体" w:eastAsia="宋体" w:hAnsi="宋体" w:cs="宋体"/>
          <w:b/>
          <w:sz w:val="24"/>
          <w:szCs w:val="28"/>
        </w:rPr>
        <w:t>3</w:t>
      </w:r>
      <w:r w:rsidRPr="00A26E28">
        <w:rPr>
          <w:rFonts w:ascii="宋体" w:eastAsia="宋体" w:hAnsi="宋体" w:cs="宋体" w:hint="eastAsia"/>
          <w:b/>
          <w:sz w:val="24"/>
          <w:szCs w:val="28"/>
        </w:rPr>
        <w:t>日</w:t>
      </w:r>
      <w:r w:rsidRPr="00116436">
        <w:rPr>
          <w:rFonts w:ascii="宋体" w:eastAsia="宋体" w:hAnsi="宋体" w:cs="宋体" w:hint="eastAsia"/>
          <w:sz w:val="24"/>
          <w:szCs w:val="28"/>
        </w:rPr>
        <w:t>前完成</w:t>
      </w:r>
      <w:r w:rsidR="00FB1DED" w:rsidRPr="00116436">
        <w:rPr>
          <w:rFonts w:ascii="宋体" w:eastAsia="宋体" w:hAnsi="宋体" w:cs="宋体" w:hint="eastAsia"/>
          <w:b/>
          <w:sz w:val="24"/>
          <w:szCs w:val="28"/>
        </w:rPr>
        <w:t>附件1</w:t>
      </w:r>
      <w:r w:rsidRPr="00116436">
        <w:rPr>
          <w:rFonts w:ascii="宋体" w:eastAsia="宋体" w:hAnsi="宋体" w:cs="宋体" w:hint="eastAsia"/>
          <w:b/>
          <w:sz w:val="24"/>
          <w:szCs w:val="28"/>
        </w:rPr>
        <w:t>《西南财经大学本科生劳动教育登记表》</w:t>
      </w:r>
      <w:r w:rsidRPr="00116436">
        <w:rPr>
          <w:rFonts w:ascii="宋体" w:eastAsia="宋体" w:hAnsi="宋体" w:cs="宋体" w:hint="eastAsia"/>
          <w:sz w:val="24"/>
          <w:szCs w:val="28"/>
        </w:rPr>
        <w:t>填报工作</w:t>
      </w:r>
      <w:r w:rsidR="00E426AC" w:rsidRPr="00116436">
        <w:rPr>
          <w:rFonts w:ascii="宋体" w:eastAsia="宋体" w:hAnsi="宋体" w:cs="宋体" w:hint="eastAsia"/>
          <w:sz w:val="24"/>
          <w:szCs w:val="28"/>
        </w:rPr>
        <w:t>，</w:t>
      </w:r>
      <w:r w:rsidR="00803AD6" w:rsidRPr="00116436">
        <w:rPr>
          <w:rFonts w:ascii="宋体" w:eastAsia="宋体" w:hAnsi="宋体" w:cs="宋体" w:hint="eastAsia"/>
          <w:sz w:val="24"/>
          <w:szCs w:val="28"/>
        </w:rPr>
        <w:t>交给本班负责的班委。</w:t>
      </w:r>
      <w:r w:rsidR="00E426AC" w:rsidRPr="00116436">
        <w:rPr>
          <w:rFonts w:ascii="宋体" w:eastAsia="宋体" w:hAnsi="宋体" w:cs="宋体" w:hint="eastAsia"/>
          <w:sz w:val="24"/>
          <w:szCs w:val="28"/>
        </w:rPr>
        <w:t>由班委干部统一收齐后交给辅导员老师</w:t>
      </w:r>
      <w:r w:rsidRPr="00116436">
        <w:rPr>
          <w:rFonts w:ascii="宋体" w:eastAsia="宋体" w:hAnsi="宋体" w:cs="宋体" w:hint="eastAsia"/>
          <w:sz w:val="24"/>
          <w:szCs w:val="28"/>
        </w:rPr>
        <w:t>。</w:t>
      </w:r>
    </w:p>
    <w:bookmarkEnd w:id="4"/>
    <w:bookmarkEnd w:id="5"/>
    <w:bookmarkEnd w:id="6"/>
    <w:bookmarkEnd w:id="7"/>
    <w:p w14:paraId="7A4ADCF2" w14:textId="7F48B89E" w:rsidR="007253A3" w:rsidRPr="00116436" w:rsidRDefault="00EC1610" w:rsidP="007253A3">
      <w:pPr>
        <w:spacing w:line="360" w:lineRule="auto"/>
        <w:rPr>
          <w:rFonts w:ascii="宋体" w:eastAsia="宋体" w:hAnsi="宋体" w:cs="宋体"/>
          <w:sz w:val="24"/>
          <w:szCs w:val="28"/>
        </w:rPr>
      </w:pPr>
      <w:r w:rsidRPr="00116436">
        <w:rPr>
          <w:rFonts w:ascii="宋体" w:eastAsia="宋体" w:hAnsi="宋体" w:cs="宋体" w:hint="eastAsia"/>
          <w:sz w:val="24"/>
          <w:szCs w:val="28"/>
        </w:rPr>
        <w:t>2</w:t>
      </w:r>
      <w:r w:rsidRPr="00116436">
        <w:rPr>
          <w:rFonts w:ascii="宋体" w:eastAsia="宋体" w:hAnsi="宋体" w:cs="宋体"/>
          <w:sz w:val="24"/>
          <w:szCs w:val="28"/>
        </w:rPr>
        <w:t>.</w:t>
      </w:r>
      <w:r w:rsidR="00697DE3" w:rsidRPr="00116436">
        <w:rPr>
          <w:rFonts w:ascii="宋体" w:eastAsia="宋体" w:hAnsi="宋体" w:cs="宋体"/>
          <w:sz w:val="24"/>
          <w:szCs w:val="28"/>
        </w:rPr>
        <w:t>2026</w:t>
      </w:r>
      <w:r w:rsidR="007253A3" w:rsidRPr="00116436">
        <w:rPr>
          <w:rFonts w:ascii="宋体" w:eastAsia="宋体" w:hAnsi="宋体" w:cs="宋体" w:hint="eastAsia"/>
          <w:sz w:val="24"/>
          <w:szCs w:val="28"/>
        </w:rPr>
        <w:t>年</w:t>
      </w:r>
      <w:r w:rsidR="00CF5A9E">
        <w:rPr>
          <w:rFonts w:ascii="宋体" w:eastAsia="宋体" w:hAnsi="宋体" w:cs="宋体"/>
          <w:sz w:val="24"/>
          <w:szCs w:val="28"/>
        </w:rPr>
        <w:t>7</w:t>
      </w:r>
      <w:r w:rsidR="007253A3" w:rsidRPr="00116436">
        <w:rPr>
          <w:rFonts w:ascii="宋体" w:eastAsia="宋体" w:hAnsi="宋体" w:cs="宋体" w:hint="eastAsia"/>
          <w:sz w:val="24"/>
          <w:szCs w:val="28"/>
        </w:rPr>
        <w:t>月</w:t>
      </w:r>
      <w:r w:rsidR="00CF5A9E">
        <w:rPr>
          <w:rFonts w:ascii="宋体" w:eastAsia="宋体" w:hAnsi="宋体" w:cs="宋体"/>
          <w:sz w:val="24"/>
          <w:szCs w:val="28"/>
        </w:rPr>
        <w:t>20</w:t>
      </w:r>
      <w:r w:rsidR="007253A3" w:rsidRPr="00116436">
        <w:rPr>
          <w:rFonts w:ascii="宋体" w:eastAsia="宋体" w:hAnsi="宋体" w:cs="宋体" w:hint="eastAsia"/>
          <w:sz w:val="24"/>
          <w:szCs w:val="28"/>
        </w:rPr>
        <w:t>日前完成劳动理论教育专题课程学分认定和劳动教育实践学分认定</w:t>
      </w:r>
      <w:r w:rsidR="00447875" w:rsidRPr="00116436">
        <w:rPr>
          <w:rFonts w:ascii="宋体" w:eastAsia="宋体" w:hAnsi="宋体" w:cs="宋体" w:hint="eastAsia"/>
          <w:sz w:val="24"/>
          <w:szCs w:val="28"/>
        </w:rPr>
        <w:t>。因特殊原因未及时进行劳动学分认定的，根据之后的工作安排另行处理。</w:t>
      </w:r>
    </w:p>
    <w:p w14:paraId="250B3058" w14:textId="4F82D72F" w:rsidR="007253A3" w:rsidRPr="007253A3" w:rsidRDefault="00EC1610" w:rsidP="007253A3">
      <w:pPr>
        <w:spacing w:line="360" w:lineRule="auto"/>
        <w:rPr>
          <w:rFonts w:ascii="宋体" w:eastAsia="宋体" w:hAnsi="宋体" w:cs="宋体"/>
          <w:sz w:val="24"/>
          <w:szCs w:val="28"/>
        </w:rPr>
      </w:pPr>
      <w:r w:rsidRPr="00116436">
        <w:rPr>
          <w:rFonts w:ascii="宋体" w:eastAsia="宋体" w:hAnsi="宋体" w:cs="宋体" w:hint="eastAsia"/>
          <w:sz w:val="24"/>
          <w:szCs w:val="28"/>
        </w:rPr>
        <w:t>3</w:t>
      </w:r>
      <w:r w:rsidRPr="00116436">
        <w:rPr>
          <w:rFonts w:ascii="宋体" w:eastAsia="宋体" w:hAnsi="宋体" w:cs="宋体"/>
          <w:sz w:val="24"/>
          <w:szCs w:val="28"/>
        </w:rPr>
        <w:t>.</w:t>
      </w:r>
      <w:r w:rsidR="00697DE3" w:rsidRPr="00116436">
        <w:rPr>
          <w:rFonts w:ascii="宋体" w:eastAsia="宋体" w:hAnsi="宋体" w:cs="宋体"/>
          <w:sz w:val="24"/>
          <w:szCs w:val="28"/>
        </w:rPr>
        <w:t>2026</w:t>
      </w:r>
      <w:r w:rsidR="007253A3" w:rsidRPr="00116436">
        <w:rPr>
          <w:rFonts w:ascii="宋体" w:eastAsia="宋体" w:hAnsi="宋体" w:cs="宋体" w:hint="eastAsia"/>
          <w:sz w:val="24"/>
          <w:szCs w:val="28"/>
        </w:rPr>
        <w:t>年</w:t>
      </w:r>
      <w:r w:rsidR="00CF5A9E">
        <w:rPr>
          <w:rFonts w:ascii="宋体" w:eastAsia="宋体" w:hAnsi="宋体" w:cs="宋体"/>
          <w:sz w:val="24"/>
          <w:szCs w:val="28"/>
        </w:rPr>
        <w:t>7</w:t>
      </w:r>
      <w:r w:rsidR="007253A3" w:rsidRPr="00116436">
        <w:rPr>
          <w:rFonts w:ascii="宋体" w:eastAsia="宋体" w:hAnsi="宋体" w:cs="宋体" w:hint="eastAsia"/>
          <w:sz w:val="24"/>
          <w:szCs w:val="28"/>
        </w:rPr>
        <w:t>月</w:t>
      </w:r>
      <w:r w:rsidR="000D5926" w:rsidRPr="00116436">
        <w:rPr>
          <w:rFonts w:ascii="宋体" w:eastAsia="宋体" w:hAnsi="宋体" w:cs="宋体"/>
          <w:sz w:val="24"/>
          <w:szCs w:val="28"/>
        </w:rPr>
        <w:t>20</w:t>
      </w:r>
      <w:r w:rsidR="007253A3" w:rsidRPr="00116436">
        <w:rPr>
          <w:rFonts w:ascii="宋体" w:eastAsia="宋体" w:hAnsi="宋体" w:cs="宋体" w:hint="eastAsia"/>
          <w:sz w:val="24"/>
          <w:szCs w:val="28"/>
        </w:rPr>
        <w:t>日前完成劳动教育课程成绩评定及录入工作。</w:t>
      </w:r>
      <w:bookmarkEnd w:id="3"/>
    </w:p>
    <w:p w14:paraId="394A6055" w14:textId="77777777" w:rsidR="007253A3" w:rsidRPr="007253A3" w:rsidRDefault="007253A3" w:rsidP="007253A3">
      <w:pPr>
        <w:widowControl/>
        <w:shd w:val="clear" w:color="auto" w:fill="FFFFFF"/>
        <w:spacing w:line="420" w:lineRule="atLeast"/>
        <w:ind w:firstLineChars="200" w:firstLine="480"/>
        <w:rPr>
          <w:rFonts w:ascii="宋体" w:eastAsia="宋体" w:hAnsi="宋体" w:cs="宋体"/>
          <w:color w:val="333333"/>
          <w:kern w:val="0"/>
          <w:sz w:val="24"/>
          <w:szCs w:val="28"/>
        </w:rPr>
      </w:pPr>
    </w:p>
    <w:p w14:paraId="755E77D7" w14:textId="77777777" w:rsidR="007253A3" w:rsidRPr="00CF5A9E" w:rsidRDefault="007253A3" w:rsidP="007253A3">
      <w:pPr>
        <w:widowControl/>
        <w:shd w:val="clear" w:color="auto" w:fill="FFFFFF"/>
        <w:spacing w:line="420" w:lineRule="atLeast"/>
        <w:ind w:firstLineChars="200" w:firstLine="480"/>
        <w:rPr>
          <w:rFonts w:ascii="宋体" w:eastAsia="宋体" w:hAnsi="宋体" w:cs="宋体"/>
          <w:color w:val="333333"/>
          <w:kern w:val="0"/>
          <w:sz w:val="24"/>
          <w:szCs w:val="28"/>
        </w:rPr>
      </w:pPr>
    </w:p>
    <w:p w14:paraId="44286093" w14:textId="77777777" w:rsidR="00CD0833" w:rsidRDefault="00E804EE" w:rsidP="00622F2C">
      <w:pPr>
        <w:widowControl/>
        <w:shd w:val="clear" w:color="auto" w:fill="FFFFFF"/>
        <w:spacing w:line="420" w:lineRule="atLeast"/>
        <w:jc w:val="right"/>
        <w:rPr>
          <w:rFonts w:ascii="宋体" w:eastAsia="宋体" w:hAnsi="宋体" w:cs="宋体"/>
          <w:color w:val="333333"/>
          <w:kern w:val="0"/>
          <w:sz w:val="24"/>
          <w:szCs w:val="28"/>
        </w:rPr>
      </w:pPr>
      <w:r w:rsidRPr="00622F2C">
        <w:rPr>
          <w:rFonts w:ascii="宋体" w:eastAsia="宋体" w:hAnsi="宋体" w:cs="宋体" w:hint="eastAsia"/>
          <w:color w:val="333333"/>
          <w:kern w:val="0"/>
          <w:sz w:val="24"/>
          <w:szCs w:val="28"/>
        </w:rPr>
        <w:t xml:space="preserve">                                    </w:t>
      </w:r>
    </w:p>
    <w:p w14:paraId="5C0DCFC7" w14:textId="77777777" w:rsidR="007764ED" w:rsidRPr="00622F2C" w:rsidRDefault="00E804EE" w:rsidP="00622F2C">
      <w:pPr>
        <w:widowControl/>
        <w:shd w:val="clear" w:color="auto" w:fill="FFFFFF"/>
        <w:spacing w:line="420" w:lineRule="atLeast"/>
        <w:jc w:val="right"/>
        <w:rPr>
          <w:rFonts w:ascii="宋体" w:eastAsia="宋体" w:hAnsi="宋体" w:cs="宋体"/>
          <w:color w:val="333333"/>
          <w:kern w:val="0"/>
          <w:sz w:val="24"/>
          <w:szCs w:val="28"/>
        </w:rPr>
      </w:pPr>
      <w:r w:rsidRPr="00622F2C">
        <w:rPr>
          <w:rFonts w:ascii="宋体" w:eastAsia="宋体" w:hAnsi="宋体" w:cs="宋体" w:hint="eastAsia"/>
          <w:color w:val="333333"/>
          <w:kern w:val="0"/>
          <w:sz w:val="24"/>
          <w:szCs w:val="28"/>
        </w:rPr>
        <w:t>特拉华数据科学学院</w:t>
      </w:r>
    </w:p>
    <w:p w14:paraId="18E8E01C" w14:textId="310B565C" w:rsidR="007764ED" w:rsidRDefault="00E804EE" w:rsidP="00622F2C">
      <w:pPr>
        <w:widowControl/>
        <w:shd w:val="clear" w:color="auto" w:fill="FFFFFF"/>
        <w:spacing w:line="420" w:lineRule="atLeast"/>
        <w:jc w:val="right"/>
        <w:rPr>
          <w:rFonts w:ascii="宋体" w:eastAsia="宋体" w:hAnsi="宋体" w:cs="宋体"/>
          <w:color w:val="333333"/>
          <w:kern w:val="0"/>
          <w:sz w:val="24"/>
          <w:szCs w:val="28"/>
        </w:rPr>
      </w:pPr>
      <w:r w:rsidRPr="00622F2C">
        <w:rPr>
          <w:rFonts w:ascii="宋体" w:eastAsia="宋体" w:hAnsi="宋体" w:cs="宋体" w:hint="eastAsia"/>
          <w:color w:val="333333"/>
          <w:kern w:val="0"/>
          <w:sz w:val="24"/>
          <w:szCs w:val="28"/>
        </w:rPr>
        <w:t xml:space="preserve">                                      20</w:t>
      </w:r>
      <w:r w:rsidR="00697DE3">
        <w:rPr>
          <w:rFonts w:ascii="宋体" w:eastAsia="宋体" w:hAnsi="宋体" w:cs="宋体"/>
          <w:color w:val="333333"/>
          <w:kern w:val="0"/>
          <w:sz w:val="24"/>
          <w:szCs w:val="28"/>
        </w:rPr>
        <w:t>26</w:t>
      </w:r>
      <w:r w:rsidRPr="00622F2C">
        <w:rPr>
          <w:rFonts w:ascii="宋体" w:eastAsia="宋体" w:hAnsi="宋体" w:cs="宋体" w:hint="eastAsia"/>
          <w:color w:val="333333"/>
          <w:kern w:val="0"/>
          <w:sz w:val="24"/>
          <w:szCs w:val="28"/>
        </w:rPr>
        <w:t>年</w:t>
      </w:r>
      <w:r w:rsidR="00697DE3">
        <w:rPr>
          <w:rFonts w:ascii="宋体" w:eastAsia="宋体" w:hAnsi="宋体" w:cs="宋体"/>
          <w:color w:val="333333"/>
          <w:kern w:val="0"/>
          <w:sz w:val="24"/>
          <w:szCs w:val="28"/>
        </w:rPr>
        <w:t>5</w:t>
      </w:r>
      <w:r w:rsidRPr="00622F2C">
        <w:rPr>
          <w:rFonts w:ascii="宋体" w:eastAsia="宋体" w:hAnsi="宋体" w:cs="宋体" w:hint="eastAsia"/>
          <w:color w:val="333333"/>
          <w:kern w:val="0"/>
          <w:sz w:val="24"/>
          <w:szCs w:val="28"/>
        </w:rPr>
        <w:t>月</w:t>
      </w:r>
      <w:r w:rsidR="00116436">
        <w:rPr>
          <w:rFonts w:ascii="宋体" w:eastAsia="宋体" w:hAnsi="宋体" w:cs="宋体"/>
          <w:color w:val="333333"/>
          <w:kern w:val="0"/>
          <w:sz w:val="24"/>
          <w:szCs w:val="28"/>
        </w:rPr>
        <w:t>8</w:t>
      </w:r>
      <w:r w:rsidRPr="00622F2C">
        <w:rPr>
          <w:rFonts w:ascii="宋体" w:eastAsia="宋体" w:hAnsi="宋体" w:cs="宋体" w:hint="eastAsia"/>
          <w:color w:val="333333"/>
          <w:kern w:val="0"/>
          <w:sz w:val="24"/>
          <w:szCs w:val="28"/>
        </w:rPr>
        <w:t>日</w:t>
      </w:r>
    </w:p>
    <w:p w14:paraId="38EA4B58" w14:textId="77777777" w:rsidR="00DF4257" w:rsidRDefault="00DF4257" w:rsidP="00622F2C">
      <w:pPr>
        <w:widowControl/>
        <w:shd w:val="clear" w:color="auto" w:fill="FFFFFF"/>
        <w:spacing w:line="420" w:lineRule="atLeast"/>
        <w:jc w:val="right"/>
        <w:rPr>
          <w:rFonts w:ascii="宋体" w:eastAsia="宋体" w:hAnsi="宋体" w:cs="宋体"/>
          <w:color w:val="333333"/>
          <w:kern w:val="0"/>
          <w:sz w:val="24"/>
          <w:szCs w:val="28"/>
        </w:rPr>
      </w:pPr>
    </w:p>
    <w:p w14:paraId="0F593927" w14:textId="77777777" w:rsidR="00DF4257" w:rsidRDefault="00DF4257" w:rsidP="00622F2C">
      <w:pPr>
        <w:widowControl/>
        <w:shd w:val="clear" w:color="auto" w:fill="FFFFFF"/>
        <w:spacing w:line="420" w:lineRule="atLeast"/>
        <w:jc w:val="right"/>
        <w:rPr>
          <w:rFonts w:ascii="宋体" w:eastAsia="宋体" w:hAnsi="宋体" w:cs="宋体"/>
          <w:color w:val="333333"/>
          <w:kern w:val="0"/>
          <w:sz w:val="24"/>
          <w:szCs w:val="28"/>
        </w:rPr>
      </w:pPr>
    </w:p>
    <w:p w14:paraId="6CF239E6" w14:textId="77777777" w:rsidR="00DF4257" w:rsidRDefault="00DF4257" w:rsidP="00622F2C">
      <w:pPr>
        <w:widowControl/>
        <w:shd w:val="clear" w:color="auto" w:fill="FFFFFF"/>
        <w:spacing w:line="420" w:lineRule="atLeast"/>
        <w:jc w:val="right"/>
        <w:rPr>
          <w:rFonts w:ascii="宋体" w:eastAsia="宋体" w:hAnsi="宋体" w:cs="宋体"/>
          <w:color w:val="333333"/>
          <w:kern w:val="0"/>
          <w:sz w:val="24"/>
          <w:szCs w:val="28"/>
        </w:rPr>
      </w:pPr>
    </w:p>
    <w:p w14:paraId="23A41741" w14:textId="77777777" w:rsidR="00DF4257" w:rsidRPr="00622F2C" w:rsidRDefault="00DF4257" w:rsidP="00622F2C">
      <w:pPr>
        <w:widowControl/>
        <w:shd w:val="clear" w:color="auto" w:fill="FFFFFF"/>
        <w:spacing w:line="420" w:lineRule="atLeast"/>
        <w:jc w:val="right"/>
        <w:rPr>
          <w:rFonts w:ascii="宋体" w:eastAsia="宋体" w:hAnsi="宋体" w:cs="宋体"/>
          <w:color w:val="333333"/>
          <w:kern w:val="0"/>
          <w:sz w:val="24"/>
          <w:szCs w:val="28"/>
        </w:rPr>
      </w:pPr>
    </w:p>
    <w:p w14:paraId="691CE543" w14:textId="77777777" w:rsidR="007764ED" w:rsidRPr="00622F2C" w:rsidRDefault="007764ED">
      <w:pPr>
        <w:rPr>
          <w:sz w:val="20"/>
        </w:rPr>
      </w:pPr>
    </w:p>
    <w:sectPr w:rsidR="007764ED" w:rsidRPr="00622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6998F" w14:textId="77777777" w:rsidR="00440B91" w:rsidRDefault="00440B91" w:rsidP="005A2AA2">
      <w:r>
        <w:separator/>
      </w:r>
    </w:p>
  </w:endnote>
  <w:endnote w:type="continuationSeparator" w:id="0">
    <w:p w14:paraId="5E9A9E78" w14:textId="77777777" w:rsidR="00440B91" w:rsidRDefault="00440B91" w:rsidP="005A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1B28B" w14:textId="77777777" w:rsidR="00440B91" w:rsidRDefault="00440B91" w:rsidP="005A2AA2">
      <w:r>
        <w:separator/>
      </w:r>
    </w:p>
  </w:footnote>
  <w:footnote w:type="continuationSeparator" w:id="0">
    <w:p w14:paraId="62DDB876" w14:textId="77777777" w:rsidR="00440B91" w:rsidRDefault="00440B91" w:rsidP="005A2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AA38D5"/>
    <w:multiLevelType w:val="singleLevel"/>
    <w:tmpl w:val="93AA38D5"/>
    <w:lvl w:ilvl="0">
      <w:start w:val="2"/>
      <w:numFmt w:val="decimal"/>
      <w:lvlText w:val="%1."/>
      <w:lvlJc w:val="left"/>
      <w:pPr>
        <w:tabs>
          <w:tab w:val="left" w:pos="878"/>
        </w:tabs>
      </w:pPr>
    </w:lvl>
  </w:abstractNum>
  <w:abstractNum w:abstractNumId="1" w15:restartNumberingAfterBreak="0">
    <w:nsid w:val="12B02AF0"/>
    <w:multiLevelType w:val="hybridMultilevel"/>
    <w:tmpl w:val="27CAFE90"/>
    <w:lvl w:ilvl="0" w:tplc="1E980B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1427D5"/>
    <w:multiLevelType w:val="hybridMultilevel"/>
    <w:tmpl w:val="C158C8E0"/>
    <w:lvl w:ilvl="0" w:tplc="189EBA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4777F0"/>
    <w:multiLevelType w:val="hybridMultilevel"/>
    <w:tmpl w:val="21FAD672"/>
    <w:lvl w:ilvl="0" w:tplc="4CB04FB4">
      <w:start w:val="1"/>
      <w:numFmt w:val="japaneseCounting"/>
      <w:lvlText w:val="（%1）"/>
      <w:lvlJc w:val="left"/>
      <w:pPr>
        <w:ind w:left="828" w:hanging="8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27D15B3"/>
    <w:multiLevelType w:val="hybridMultilevel"/>
    <w:tmpl w:val="CCDA4998"/>
    <w:lvl w:ilvl="0" w:tplc="12C0B99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D8B7195"/>
    <w:multiLevelType w:val="singleLevel"/>
    <w:tmpl w:val="6D8B7195"/>
    <w:lvl w:ilvl="0">
      <w:start w:val="1"/>
      <w:numFmt w:val="chineseCounting"/>
      <w:suff w:val="nothing"/>
      <w:lvlText w:val="%1、"/>
      <w:lvlJc w:val="left"/>
      <w:rPr>
        <w:rFonts w:hint="eastAsia"/>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NTUyYjQ4NzA5N2E3MzhiZjMxNzJkZWE3Mjg2YjgifQ=="/>
  </w:docVars>
  <w:rsids>
    <w:rsidRoot w:val="007764ED"/>
    <w:rsid w:val="00017454"/>
    <w:rsid w:val="000A16AB"/>
    <w:rsid w:val="000D5926"/>
    <w:rsid w:val="00116436"/>
    <w:rsid w:val="001865B0"/>
    <w:rsid w:val="001F0C61"/>
    <w:rsid w:val="00205F89"/>
    <w:rsid w:val="00241483"/>
    <w:rsid w:val="002C4C95"/>
    <w:rsid w:val="00344E52"/>
    <w:rsid w:val="00364A45"/>
    <w:rsid w:val="003F61BD"/>
    <w:rsid w:val="00440B91"/>
    <w:rsid w:val="00447875"/>
    <w:rsid w:val="004919E2"/>
    <w:rsid w:val="00550EFB"/>
    <w:rsid w:val="00566F68"/>
    <w:rsid w:val="00583203"/>
    <w:rsid w:val="005A2AA2"/>
    <w:rsid w:val="00622F2C"/>
    <w:rsid w:val="00697DE3"/>
    <w:rsid w:val="006B1E10"/>
    <w:rsid w:val="006B7288"/>
    <w:rsid w:val="006C5826"/>
    <w:rsid w:val="00702CDA"/>
    <w:rsid w:val="007230A5"/>
    <w:rsid w:val="0072425B"/>
    <w:rsid w:val="007253A3"/>
    <w:rsid w:val="00731968"/>
    <w:rsid w:val="007764ED"/>
    <w:rsid w:val="00790216"/>
    <w:rsid w:val="007E1B4D"/>
    <w:rsid w:val="00803AD6"/>
    <w:rsid w:val="0082781F"/>
    <w:rsid w:val="00840CEA"/>
    <w:rsid w:val="00883048"/>
    <w:rsid w:val="008F235C"/>
    <w:rsid w:val="00916F8C"/>
    <w:rsid w:val="00924409"/>
    <w:rsid w:val="00945DD8"/>
    <w:rsid w:val="00A26E28"/>
    <w:rsid w:val="00AD37D8"/>
    <w:rsid w:val="00B31536"/>
    <w:rsid w:val="00B31C1C"/>
    <w:rsid w:val="00BA51CC"/>
    <w:rsid w:val="00BB574F"/>
    <w:rsid w:val="00BE4035"/>
    <w:rsid w:val="00BF2AFF"/>
    <w:rsid w:val="00C1051E"/>
    <w:rsid w:val="00C3659D"/>
    <w:rsid w:val="00CD04D9"/>
    <w:rsid w:val="00CD0833"/>
    <w:rsid w:val="00CF5A9E"/>
    <w:rsid w:val="00D02B13"/>
    <w:rsid w:val="00D27E82"/>
    <w:rsid w:val="00D77D33"/>
    <w:rsid w:val="00D81770"/>
    <w:rsid w:val="00D81EBB"/>
    <w:rsid w:val="00DF4257"/>
    <w:rsid w:val="00E426AC"/>
    <w:rsid w:val="00E43617"/>
    <w:rsid w:val="00E804EE"/>
    <w:rsid w:val="00EC1610"/>
    <w:rsid w:val="00EF0ABB"/>
    <w:rsid w:val="00F12BCB"/>
    <w:rsid w:val="00F356BF"/>
    <w:rsid w:val="00F849D3"/>
    <w:rsid w:val="00FB1DED"/>
    <w:rsid w:val="2B171185"/>
    <w:rsid w:val="33CD66D9"/>
    <w:rsid w:val="389A6B17"/>
    <w:rsid w:val="595D7722"/>
    <w:rsid w:val="697D2765"/>
    <w:rsid w:val="6A5A6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DD177"/>
  <w15:docId w15:val="{6AFB3AE1-F8F7-4ABA-9FE8-DC5268D0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paragraph" w:styleId="a6">
    <w:name w:val="Date"/>
    <w:basedOn w:val="a"/>
    <w:next w:val="a"/>
    <w:link w:val="a7"/>
    <w:rsid w:val="00CD0833"/>
    <w:pPr>
      <w:ind w:leftChars="2500" w:left="100"/>
    </w:pPr>
  </w:style>
  <w:style w:type="character" w:customStyle="1" w:styleId="a7">
    <w:name w:val="日期 字符"/>
    <w:basedOn w:val="a0"/>
    <w:link w:val="a6"/>
    <w:rsid w:val="00CD0833"/>
    <w:rPr>
      <w:kern w:val="2"/>
      <w:sz w:val="21"/>
      <w:szCs w:val="22"/>
    </w:rPr>
  </w:style>
  <w:style w:type="paragraph" w:styleId="a8">
    <w:name w:val="header"/>
    <w:basedOn w:val="a"/>
    <w:link w:val="a9"/>
    <w:rsid w:val="005A2AA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A2AA2"/>
    <w:rPr>
      <w:kern w:val="2"/>
      <w:sz w:val="18"/>
      <w:szCs w:val="18"/>
    </w:rPr>
  </w:style>
  <w:style w:type="paragraph" w:styleId="aa">
    <w:name w:val="footer"/>
    <w:basedOn w:val="a"/>
    <w:link w:val="ab"/>
    <w:rsid w:val="005A2AA2"/>
    <w:pPr>
      <w:tabs>
        <w:tab w:val="center" w:pos="4153"/>
        <w:tab w:val="right" w:pos="8306"/>
      </w:tabs>
      <w:snapToGrid w:val="0"/>
      <w:jc w:val="left"/>
    </w:pPr>
    <w:rPr>
      <w:sz w:val="18"/>
      <w:szCs w:val="18"/>
    </w:rPr>
  </w:style>
  <w:style w:type="character" w:customStyle="1" w:styleId="ab">
    <w:name w:val="页脚 字符"/>
    <w:basedOn w:val="a0"/>
    <w:link w:val="aa"/>
    <w:rsid w:val="005A2A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108C-7292-4A14-A831-1C71C155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18</cp:revision>
  <cp:lastPrinted>2023-09-28T07:42:00Z</cp:lastPrinted>
  <dcterms:created xsi:type="dcterms:W3CDTF">2026-05-06T06:08:00Z</dcterms:created>
  <dcterms:modified xsi:type="dcterms:W3CDTF">2026-05-08T08:42:00Z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874E4B8FF27C4538BECD7E9B39379890</vt:lpwstr>
  </property>
</Properties>
</file>